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3551" w14:textId="77777777" w:rsidR="00DB14B8" w:rsidRDefault="00DB14B8" w:rsidP="00F9719B">
      <w:pPr>
        <w:spacing w:after="0"/>
        <w:jc w:val="center"/>
        <w:outlineLvl w:val="0"/>
        <w:rPr>
          <w:rFonts w:ascii="Arial" w:hAnsi="Arial" w:cs="Arial"/>
          <w:b/>
          <w:sz w:val="28"/>
          <w:szCs w:val="28"/>
        </w:rPr>
      </w:pPr>
      <w:r>
        <w:rPr>
          <w:rFonts w:ascii="Arial" w:hAnsi="Arial" w:cs="Arial"/>
          <w:b/>
          <w:sz w:val="28"/>
          <w:szCs w:val="28"/>
        </w:rPr>
        <w:t xml:space="preserve">West Midlands North </w:t>
      </w:r>
      <w:r w:rsidRPr="002C3834">
        <w:rPr>
          <w:rFonts w:ascii="Arial" w:hAnsi="Arial" w:cs="Arial"/>
          <w:b/>
          <w:sz w:val="28"/>
          <w:szCs w:val="28"/>
        </w:rPr>
        <w:t>Foundation School</w:t>
      </w:r>
    </w:p>
    <w:p w14:paraId="279D42D6" w14:textId="77777777" w:rsidR="00DB14B8" w:rsidRDefault="00DB14B8" w:rsidP="00F9719B">
      <w:pPr>
        <w:spacing w:after="0"/>
        <w:jc w:val="center"/>
        <w:outlineLvl w:val="0"/>
        <w:rPr>
          <w:rFonts w:ascii="Arial" w:hAnsi="Arial" w:cs="Arial"/>
        </w:rPr>
      </w:pPr>
      <w:r w:rsidRPr="00CB67B6">
        <w:rPr>
          <w:rFonts w:ascii="Arial" w:hAnsi="Arial" w:cs="Arial"/>
        </w:rPr>
        <w:t xml:space="preserve">Individual Placement Description – </w:t>
      </w:r>
      <w:r>
        <w:rPr>
          <w:rFonts w:ascii="Arial" w:hAnsi="Arial" w:cs="Arial"/>
        </w:rPr>
        <w:t>Shrewsbury and Telford Hospital NHS</w:t>
      </w:r>
      <w:r w:rsidRPr="00545AD2">
        <w:rPr>
          <w:rFonts w:ascii="Arial" w:hAnsi="Arial" w:cs="Arial"/>
        </w:rPr>
        <w:t xml:space="preserve"> Trust</w:t>
      </w:r>
    </w:p>
    <w:p w14:paraId="5719E07C" w14:textId="77777777" w:rsidR="00F9719B" w:rsidRPr="00545AD2" w:rsidRDefault="00F9719B" w:rsidP="00F9719B">
      <w:pPr>
        <w:spacing w:after="0"/>
        <w:jc w:val="center"/>
        <w:outlineLvl w:val="0"/>
        <w:rPr>
          <w:rFonts w:ascii="Arial" w:hAnsi="Arial" w:cs="Arial"/>
          <w:b/>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80"/>
      </w:tblGrid>
      <w:tr w:rsidR="00DB14B8" w:rsidRPr="004D5146" w14:paraId="1A94D1BA" w14:textId="77777777" w:rsidTr="009D47E2">
        <w:trPr>
          <w:trHeight w:val="144"/>
          <w:jc w:val="center"/>
        </w:trPr>
        <w:tc>
          <w:tcPr>
            <w:tcW w:w="2127" w:type="dxa"/>
          </w:tcPr>
          <w:p w14:paraId="16C5DF99" w14:textId="77777777" w:rsidR="00DB14B8" w:rsidRPr="004D5146" w:rsidRDefault="00DB14B8" w:rsidP="00D80EFA">
            <w:pPr>
              <w:rPr>
                <w:rFonts w:ascii="Arial" w:hAnsi="Arial" w:cs="Arial"/>
                <w:b/>
              </w:rPr>
            </w:pPr>
            <w:r w:rsidRPr="004D5146">
              <w:rPr>
                <w:rFonts w:ascii="Arial" w:hAnsi="Arial" w:cs="Arial"/>
                <w:b/>
              </w:rPr>
              <w:t>Placement</w:t>
            </w:r>
          </w:p>
        </w:tc>
        <w:tc>
          <w:tcPr>
            <w:tcW w:w="8080" w:type="dxa"/>
          </w:tcPr>
          <w:p w14:paraId="401FAF4C" w14:textId="77777777" w:rsidR="00DB14B8" w:rsidRPr="00201DCB" w:rsidRDefault="00DB14B8" w:rsidP="00D80EFA">
            <w:pPr>
              <w:pStyle w:val="BodyText"/>
              <w:jc w:val="left"/>
              <w:rPr>
                <w:rFonts w:ascii="Arial" w:hAnsi="Arial" w:cs="Arial"/>
                <w:szCs w:val="22"/>
              </w:rPr>
            </w:pPr>
            <w:r w:rsidRPr="00201DCB">
              <w:rPr>
                <w:rFonts w:ascii="Arial" w:hAnsi="Arial" w:cs="Arial"/>
                <w:szCs w:val="22"/>
              </w:rPr>
              <w:t xml:space="preserve">FY2 </w:t>
            </w:r>
            <w:r w:rsidRPr="00A354F7">
              <w:rPr>
                <w:rFonts w:ascii="Arial" w:hAnsi="Arial" w:cs="Arial"/>
                <w:noProof/>
                <w:szCs w:val="22"/>
              </w:rPr>
              <w:t>General Practice</w:t>
            </w:r>
          </w:p>
        </w:tc>
      </w:tr>
      <w:tr w:rsidR="00DB14B8" w:rsidRPr="004D5146" w14:paraId="08C9794C" w14:textId="77777777" w:rsidTr="009D47E2">
        <w:trPr>
          <w:trHeight w:val="144"/>
          <w:jc w:val="center"/>
        </w:trPr>
        <w:tc>
          <w:tcPr>
            <w:tcW w:w="2127" w:type="dxa"/>
          </w:tcPr>
          <w:p w14:paraId="5A3E7B40" w14:textId="77777777" w:rsidR="00DB14B8" w:rsidRPr="004D5146" w:rsidRDefault="00DB14B8" w:rsidP="00D80EFA">
            <w:pPr>
              <w:rPr>
                <w:rFonts w:ascii="Arial" w:hAnsi="Arial" w:cs="Arial"/>
                <w:b/>
              </w:rPr>
            </w:pPr>
            <w:r w:rsidRPr="004D5146">
              <w:rPr>
                <w:rFonts w:ascii="Arial" w:hAnsi="Arial" w:cs="Arial"/>
                <w:b/>
              </w:rPr>
              <w:t>The department</w:t>
            </w:r>
          </w:p>
        </w:tc>
        <w:tc>
          <w:tcPr>
            <w:tcW w:w="8080" w:type="dxa"/>
          </w:tcPr>
          <w:p w14:paraId="2A0B264F" w14:textId="77777777" w:rsidR="00DB14B8" w:rsidRPr="00201DCB" w:rsidRDefault="00DB14B8" w:rsidP="00D80EFA">
            <w:pPr>
              <w:pStyle w:val="BodyText"/>
              <w:jc w:val="left"/>
              <w:rPr>
                <w:rFonts w:ascii="Arial" w:hAnsi="Arial" w:cs="Arial"/>
                <w:szCs w:val="22"/>
              </w:rPr>
            </w:pPr>
            <w:r w:rsidRPr="00A354F7">
              <w:rPr>
                <w:rFonts w:ascii="Arial" w:hAnsi="Arial" w:cs="Arial"/>
                <w:noProof/>
                <w:szCs w:val="22"/>
              </w:rPr>
              <w:t>General Practice</w:t>
            </w:r>
          </w:p>
        </w:tc>
      </w:tr>
      <w:tr w:rsidR="00DB14B8" w:rsidRPr="004D5146" w14:paraId="0F5CA21B" w14:textId="77777777" w:rsidTr="009D47E2">
        <w:trPr>
          <w:trHeight w:val="1116"/>
          <w:jc w:val="center"/>
        </w:trPr>
        <w:tc>
          <w:tcPr>
            <w:tcW w:w="2127" w:type="dxa"/>
          </w:tcPr>
          <w:p w14:paraId="343F0EDC" w14:textId="77777777" w:rsidR="00DB14B8" w:rsidRPr="004D5146" w:rsidRDefault="00DB14B8" w:rsidP="00D80EFA">
            <w:pPr>
              <w:rPr>
                <w:rFonts w:ascii="Arial" w:hAnsi="Arial" w:cs="Arial"/>
                <w:b/>
              </w:rPr>
            </w:pPr>
            <w:r w:rsidRPr="004D5146">
              <w:rPr>
                <w:rFonts w:ascii="Arial" w:hAnsi="Arial" w:cs="Arial"/>
                <w:b/>
              </w:rPr>
              <w:t>The type of work to expect and learning opportunities</w:t>
            </w:r>
          </w:p>
        </w:tc>
        <w:tc>
          <w:tcPr>
            <w:tcW w:w="8080" w:type="dxa"/>
          </w:tcPr>
          <w:p w14:paraId="28E2CCB1" w14:textId="090E22A0" w:rsidR="00FD4F6A" w:rsidRDefault="00FD4F6A" w:rsidP="00E13115">
            <w:pPr>
              <w:pStyle w:val="BodyText"/>
              <w:rPr>
                <w:rFonts w:ascii="Arial" w:hAnsi="Arial" w:cs="Arial"/>
                <w:noProof/>
                <w:szCs w:val="22"/>
              </w:rPr>
            </w:pPr>
            <w:r>
              <w:rPr>
                <w:rFonts w:ascii="Arial" w:hAnsi="Arial" w:cs="Arial"/>
                <w:noProof/>
                <w:szCs w:val="22"/>
              </w:rPr>
              <w:t xml:space="preserve">Regular educational meetings will be held within GP practices (details of these will be issued by </w:t>
            </w:r>
            <w:r w:rsidR="00037EA6">
              <w:rPr>
                <w:rFonts w:ascii="Arial" w:hAnsi="Arial" w:cs="Arial"/>
                <w:noProof/>
                <w:szCs w:val="22"/>
              </w:rPr>
              <w:t xml:space="preserve">the respective </w:t>
            </w:r>
            <w:r>
              <w:rPr>
                <w:rFonts w:ascii="Arial" w:hAnsi="Arial" w:cs="Arial"/>
                <w:noProof/>
                <w:szCs w:val="22"/>
              </w:rPr>
              <w:t xml:space="preserve">Practice </w:t>
            </w:r>
            <w:r w:rsidR="00037EA6">
              <w:rPr>
                <w:rFonts w:ascii="Arial" w:hAnsi="Arial" w:cs="Arial"/>
                <w:noProof/>
                <w:szCs w:val="22"/>
              </w:rPr>
              <w:t>upon appointment</w:t>
            </w:r>
            <w:r>
              <w:rPr>
                <w:rFonts w:ascii="Arial" w:hAnsi="Arial" w:cs="Arial"/>
                <w:noProof/>
                <w:szCs w:val="22"/>
              </w:rPr>
              <w:t>)</w:t>
            </w:r>
          </w:p>
          <w:p w14:paraId="7E52F7CA" w14:textId="77777777" w:rsidR="001A2E6D" w:rsidRDefault="001A2E6D" w:rsidP="00E13115">
            <w:pPr>
              <w:pStyle w:val="BodyText"/>
              <w:rPr>
                <w:rFonts w:ascii="Arial" w:hAnsi="Arial" w:cs="Arial"/>
                <w:noProof/>
                <w:szCs w:val="22"/>
              </w:rPr>
            </w:pPr>
          </w:p>
          <w:p w14:paraId="74022F2E" w14:textId="3666836C" w:rsidR="001A2E6D" w:rsidRPr="00D14134" w:rsidRDefault="001A2E6D" w:rsidP="00E13115">
            <w:pPr>
              <w:widowControl w:val="0"/>
              <w:jc w:val="both"/>
              <w:rPr>
                <w:rFonts w:ascii="Arial" w:hAnsi="Arial" w:cs="Arial"/>
                <w:szCs w:val="20"/>
              </w:rPr>
            </w:pPr>
            <w:r w:rsidRPr="00D14134">
              <w:rPr>
                <w:rFonts w:ascii="Arial" w:hAnsi="Arial" w:cs="Arial"/>
                <w:szCs w:val="20"/>
              </w:rPr>
              <w:t>Foundation teaching takes place cross-site weekly between 13.</w:t>
            </w:r>
            <w:r w:rsidR="00F3640E">
              <w:rPr>
                <w:rFonts w:ascii="Arial" w:hAnsi="Arial" w:cs="Arial"/>
                <w:szCs w:val="20"/>
              </w:rPr>
              <w:t>0</w:t>
            </w:r>
            <w:r w:rsidRPr="00D14134">
              <w:rPr>
                <w:rFonts w:ascii="Arial" w:hAnsi="Arial" w:cs="Arial"/>
                <w:szCs w:val="20"/>
              </w:rPr>
              <w:t xml:space="preserve">0 – 17.00, this time also includes the mandatory self-directed learning time required as part of the Foundation Curriculum. This teaching is bleep-free unless you are on-call. </w:t>
            </w:r>
          </w:p>
          <w:p w14:paraId="12D8DEAA" w14:textId="77777777" w:rsidR="001A2E6D" w:rsidRPr="00D14134" w:rsidRDefault="001A2E6D" w:rsidP="00E13115">
            <w:pPr>
              <w:widowControl w:val="0"/>
              <w:jc w:val="both"/>
              <w:rPr>
                <w:rFonts w:ascii="Arial" w:hAnsi="Arial" w:cs="Arial"/>
                <w:szCs w:val="20"/>
              </w:rPr>
            </w:pPr>
            <w:r w:rsidRPr="00D14134">
              <w:rPr>
                <w:rFonts w:ascii="Arial" w:hAnsi="Arial" w:cs="Arial"/>
                <w:szCs w:val="20"/>
              </w:rPr>
              <w:t>Foundation doctors are also required to attend Simulation Training during their training year.</w:t>
            </w:r>
          </w:p>
          <w:p w14:paraId="1FD37C84" w14:textId="77777777" w:rsidR="00FD4F6A" w:rsidRPr="00201DCB" w:rsidRDefault="00FD4F6A" w:rsidP="00E13115">
            <w:pPr>
              <w:pStyle w:val="BodyText"/>
              <w:rPr>
                <w:rFonts w:ascii="Arial" w:hAnsi="Arial" w:cs="Arial"/>
                <w:szCs w:val="22"/>
              </w:rPr>
            </w:pPr>
          </w:p>
        </w:tc>
      </w:tr>
      <w:tr w:rsidR="00DB14B8" w:rsidRPr="004D5146" w14:paraId="11CA80BD" w14:textId="77777777" w:rsidTr="009D47E2">
        <w:trPr>
          <w:trHeight w:val="144"/>
          <w:jc w:val="center"/>
        </w:trPr>
        <w:tc>
          <w:tcPr>
            <w:tcW w:w="2127" w:type="dxa"/>
          </w:tcPr>
          <w:p w14:paraId="6FC3AA97" w14:textId="77777777" w:rsidR="00DB14B8" w:rsidRPr="004D5146" w:rsidRDefault="00DB14B8" w:rsidP="00D80EFA">
            <w:pPr>
              <w:rPr>
                <w:rFonts w:ascii="Arial" w:hAnsi="Arial" w:cs="Arial"/>
                <w:b/>
              </w:rPr>
            </w:pPr>
            <w:r w:rsidRPr="004D5146">
              <w:rPr>
                <w:rFonts w:ascii="Arial" w:hAnsi="Arial" w:cs="Arial"/>
                <w:b/>
              </w:rPr>
              <w:t>Where the placement is based</w:t>
            </w:r>
          </w:p>
        </w:tc>
        <w:tc>
          <w:tcPr>
            <w:tcW w:w="8080" w:type="dxa"/>
          </w:tcPr>
          <w:p w14:paraId="40745951" w14:textId="77777777" w:rsidR="00DB14B8" w:rsidRDefault="00037EA6" w:rsidP="00E13115">
            <w:pPr>
              <w:pStyle w:val="BodyText"/>
              <w:rPr>
                <w:rFonts w:ascii="Arial" w:hAnsi="Arial" w:cs="Arial"/>
                <w:noProof/>
                <w:szCs w:val="22"/>
              </w:rPr>
            </w:pPr>
            <w:r>
              <w:rPr>
                <w:rFonts w:ascii="Arial" w:hAnsi="Arial" w:cs="Arial"/>
                <w:noProof/>
                <w:szCs w:val="22"/>
              </w:rPr>
              <w:t xml:space="preserve">Trainees will be based within a mix of urban and rual </w:t>
            </w:r>
            <w:r w:rsidR="004378C3">
              <w:rPr>
                <w:rFonts w:ascii="Arial" w:hAnsi="Arial" w:cs="Arial"/>
                <w:noProof/>
                <w:szCs w:val="22"/>
              </w:rPr>
              <w:t>practices throughout Telford and</w:t>
            </w:r>
            <w:r w:rsidR="00334EA3">
              <w:rPr>
                <w:rFonts w:ascii="Arial" w:hAnsi="Arial" w:cs="Arial"/>
                <w:noProof/>
                <w:szCs w:val="22"/>
              </w:rPr>
              <w:t xml:space="preserve"> </w:t>
            </w:r>
            <w:r>
              <w:rPr>
                <w:rFonts w:ascii="Arial" w:hAnsi="Arial" w:cs="Arial"/>
                <w:noProof/>
                <w:szCs w:val="22"/>
              </w:rPr>
              <w:t xml:space="preserve">the </w:t>
            </w:r>
            <w:r w:rsidR="00334EA3">
              <w:rPr>
                <w:rFonts w:ascii="Arial" w:hAnsi="Arial" w:cs="Arial"/>
                <w:noProof/>
                <w:szCs w:val="22"/>
              </w:rPr>
              <w:t xml:space="preserve">Shropshire </w:t>
            </w:r>
            <w:r w:rsidR="00FD4F6A">
              <w:rPr>
                <w:rFonts w:ascii="Arial" w:hAnsi="Arial" w:cs="Arial"/>
                <w:noProof/>
                <w:szCs w:val="22"/>
              </w:rPr>
              <w:t>border</w:t>
            </w:r>
            <w:r>
              <w:rPr>
                <w:rFonts w:ascii="Arial" w:hAnsi="Arial" w:cs="Arial"/>
                <w:noProof/>
                <w:szCs w:val="22"/>
              </w:rPr>
              <w:t>s</w:t>
            </w:r>
            <w:r w:rsidR="00FD4F6A">
              <w:rPr>
                <w:rFonts w:ascii="Arial" w:hAnsi="Arial" w:cs="Arial"/>
                <w:noProof/>
                <w:szCs w:val="22"/>
              </w:rPr>
              <w:t xml:space="preserve"> (eg. Ludlow, Oswestry,  Shrewsbury, Market Drayton, Wellington, Alveley, Bridgnorth, Doddington)</w:t>
            </w:r>
            <w:r>
              <w:rPr>
                <w:rFonts w:ascii="Arial" w:hAnsi="Arial" w:cs="Arial"/>
                <w:noProof/>
                <w:szCs w:val="22"/>
              </w:rPr>
              <w:t>.  Some Practices have repsponibilites for patients in Community Hospitals and Minor Injury Units.</w:t>
            </w:r>
          </w:p>
          <w:p w14:paraId="4A935902" w14:textId="77777777" w:rsidR="00037EA6" w:rsidRPr="00201DCB" w:rsidRDefault="00037EA6" w:rsidP="00E13115">
            <w:pPr>
              <w:pStyle w:val="BodyText"/>
              <w:rPr>
                <w:rFonts w:ascii="Arial" w:hAnsi="Arial" w:cs="Arial"/>
                <w:szCs w:val="22"/>
              </w:rPr>
            </w:pPr>
          </w:p>
        </w:tc>
      </w:tr>
      <w:tr w:rsidR="00DB14B8" w:rsidRPr="004D5146" w14:paraId="67BF8B6C" w14:textId="77777777" w:rsidTr="009D47E2">
        <w:trPr>
          <w:trHeight w:val="144"/>
          <w:jc w:val="center"/>
        </w:trPr>
        <w:tc>
          <w:tcPr>
            <w:tcW w:w="2127" w:type="dxa"/>
          </w:tcPr>
          <w:p w14:paraId="20B9926D" w14:textId="77777777" w:rsidR="00DB14B8" w:rsidRPr="004D5146" w:rsidRDefault="00DB14B8" w:rsidP="00D80EFA">
            <w:pPr>
              <w:rPr>
                <w:rFonts w:ascii="Arial" w:hAnsi="Arial" w:cs="Arial"/>
                <w:b/>
              </w:rPr>
            </w:pPr>
            <w:r w:rsidRPr="004D5146">
              <w:rPr>
                <w:rFonts w:ascii="Arial" w:hAnsi="Arial" w:cs="Arial"/>
                <w:b/>
              </w:rPr>
              <w:t>Supervisor(s) for the placement</w:t>
            </w:r>
          </w:p>
        </w:tc>
        <w:tc>
          <w:tcPr>
            <w:tcW w:w="8080" w:type="dxa"/>
          </w:tcPr>
          <w:p w14:paraId="0A33292E" w14:textId="77777777" w:rsidR="007F1953" w:rsidRPr="00201DCB" w:rsidRDefault="00C23A48" w:rsidP="00E13115">
            <w:pPr>
              <w:pStyle w:val="BodyText"/>
              <w:rPr>
                <w:rFonts w:ascii="Arial" w:hAnsi="Arial" w:cs="Arial"/>
                <w:noProof/>
                <w:szCs w:val="22"/>
              </w:rPr>
            </w:pPr>
            <w:r>
              <w:rPr>
                <w:rFonts w:ascii="Arial" w:hAnsi="Arial" w:cs="Arial"/>
                <w:noProof/>
                <w:szCs w:val="22"/>
              </w:rPr>
              <w:t>Supervisors will vary according to which GP Practice trainees are allocated to – trainees will be provided with specific information on appointment.</w:t>
            </w:r>
          </w:p>
        </w:tc>
      </w:tr>
      <w:tr w:rsidR="00DB14B8" w:rsidRPr="004D5146" w14:paraId="1E38E0D8" w14:textId="77777777" w:rsidTr="009D47E2">
        <w:trPr>
          <w:trHeight w:val="858"/>
          <w:jc w:val="center"/>
        </w:trPr>
        <w:tc>
          <w:tcPr>
            <w:tcW w:w="2127" w:type="dxa"/>
          </w:tcPr>
          <w:p w14:paraId="3A54938A" w14:textId="77777777" w:rsidR="00DB14B8" w:rsidRPr="004D5146" w:rsidRDefault="00DB14B8" w:rsidP="00D80EFA">
            <w:pPr>
              <w:rPr>
                <w:rFonts w:ascii="Arial" w:hAnsi="Arial" w:cs="Arial"/>
                <w:b/>
              </w:rPr>
            </w:pPr>
            <w:r w:rsidRPr="004D5146">
              <w:rPr>
                <w:rFonts w:ascii="Arial" w:hAnsi="Arial" w:cs="Arial"/>
                <w:b/>
              </w:rPr>
              <w:t>Main duties of the placement</w:t>
            </w:r>
          </w:p>
        </w:tc>
        <w:tc>
          <w:tcPr>
            <w:tcW w:w="8080" w:type="dxa"/>
          </w:tcPr>
          <w:p w14:paraId="59ACDEC9" w14:textId="77777777" w:rsidR="00FD4F6A" w:rsidRDefault="004378C3" w:rsidP="00E13115">
            <w:pPr>
              <w:pStyle w:val="BodyText"/>
              <w:rPr>
                <w:rFonts w:ascii="Arial" w:hAnsi="Arial" w:cs="Arial"/>
                <w:noProof/>
                <w:szCs w:val="22"/>
              </w:rPr>
            </w:pPr>
            <w:r>
              <w:rPr>
                <w:rFonts w:ascii="Arial" w:hAnsi="Arial" w:cs="Arial"/>
                <w:noProof/>
                <w:szCs w:val="22"/>
              </w:rPr>
              <w:t xml:space="preserve">A four month placement in </w:t>
            </w:r>
            <w:r w:rsidR="00FD4F6A">
              <w:rPr>
                <w:rFonts w:ascii="Arial" w:hAnsi="Arial" w:cs="Arial"/>
                <w:noProof/>
                <w:szCs w:val="22"/>
              </w:rPr>
              <w:t>G</w:t>
            </w:r>
            <w:r>
              <w:rPr>
                <w:rFonts w:ascii="Arial" w:hAnsi="Arial" w:cs="Arial"/>
                <w:noProof/>
                <w:szCs w:val="22"/>
              </w:rPr>
              <w:t xml:space="preserve">eneral </w:t>
            </w:r>
            <w:r w:rsidR="00FD4F6A">
              <w:rPr>
                <w:rFonts w:ascii="Arial" w:hAnsi="Arial" w:cs="Arial"/>
                <w:noProof/>
                <w:szCs w:val="22"/>
              </w:rPr>
              <w:t>P</w:t>
            </w:r>
            <w:r>
              <w:rPr>
                <w:rFonts w:ascii="Arial" w:hAnsi="Arial" w:cs="Arial"/>
                <w:noProof/>
                <w:szCs w:val="22"/>
              </w:rPr>
              <w:t xml:space="preserve">ractice, during which FY2 doctors will see </w:t>
            </w:r>
            <w:r w:rsidR="00DB14B8" w:rsidRPr="009F0418">
              <w:rPr>
                <w:rFonts w:ascii="Arial" w:hAnsi="Arial" w:cs="Arial"/>
                <w:noProof/>
                <w:szCs w:val="22"/>
              </w:rPr>
              <w:t>patie</w:t>
            </w:r>
            <w:r>
              <w:rPr>
                <w:rFonts w:ascii="Arial" w:hAnsi="Arial" w:cs="Arial"/>
                <w:noProof/>
                <w:szCs w:val="22"/>
              </w:rPr>
              <w:t>nts in both rou</w:t>
            </w:r>
            <w:r w:rsidR="00DB14B8" w:rsidRPr="009F0418">
              <w:rPr>
                <w:rFonts w:ascii="Arial" w:hAnsi="Arial" w:cs="Arial"/>
                <w:noProof/>
                <w:szCs w:val="22"/>
              </w:rPr>
              <w:t>tine and urgent appointments.</w:t>
            </w:r>
            <w:r>
              <w:rPr>
                <w:rFonts w:ascii="Arial" w:hAnsi="Arial" w:cs="Arial"/>
                <w:noProof/>
                <w:szCs w:val="22"/>
              </w:rPr>
              <w:t xml:space="preserve"> </w:t>
            </w:r>
          </w:p>
          <w:p w14:paraId="57EBB410" w14:textId="77777777" w:rsidR="00FD4F6A" w:rsidRDefault="00FD4F6A" w:rsidP="00E13115">
            <w:pPr>
              <w:pStyle w:val="BodyText"/>
              <w:rPr>
                <w:rFonts w:ascii="Arial" w:hAnsi="Arial" w:cs="Arial"/>
                <w:noProof/>
                <w:szCs w:val="22"/>
              </w:rPr>
            </w:pPr>
          </w:p>
          <w:p w14:paraId="0867AB00" w14:textId="77777777" w:rsidR="00FD4F6A" w:rsidRDefault="004378C3" w:rsidP="00E13115">
            <w:pPr>
              <w:pStyle w:val="BodyText"/>
              <w:rPr>
                <w:rFonts w:ascii="Arial" w:hAnsi="Arial" w:cs="Arial"/>
                <w:noProof/>
                <w:szCs w:val="22"/>
              </w:rPr>
            </w:pPr>
            <w:r>
              <w:rPr>
                <w:rFonts w:ascii="Arial" w:hAnsi="Arial" w:cs="Arial"/>
                <w:noProof/>
                <w:szCs w:val="22"/>
              </w:rPr>
              <w:t>The number of patients seen will depend on the competence and confidence of the FY2 doctor. This may include visiting patients at home.</w:t>
            </w:r>
          </w:p>
          <w:p w14:paraId="0C17C2AB" w14:textId="77777777" w:rsidR="00FD4F6A" w:rsidRDefault="00FD4F6A" w:rsidP="00E13115">
            <w:pPr>
              <w:pStyle w:val="BodyText"/>
              <w:rPr>
                <w:rFonts w:ascii="Arial" w:hAnsi="Arial" w:cs="Arial"/>
                <w:noProof/>
                <w:szCs w:val="22"/>
              </w:rPr>
            </w:pPr>
          </w:p>
          <w:p w14:paraId="0693DF49" w14:textId="77777777" w:rsidR="00DB14B8" w:rsidRPr="009F0418" w:rsidRDefault="004378C3" w:rsidP="00E13115">
            <w:pPr>
              <w:pStyle w:val="BodyText"/>
              <w:rPr>
                <w:rFonts w:ascii="Arial" w:hAnsi="Arial" w:cs="Arial"/>
                <w:noProof/>
                <w:szCs w:val="22"/>
              </w:rPr>
            </w:pPr>
            <w:r>
              <w:rPr>
                <w:rFonts w:ascii="Arial" w:hAnsi="Arial" w:cs="Arial"/>
                <w:noProof/>
                <w:szCs w:val="22"/>
              </w:rPr>
              <w:t>The FY2 doctor will be supervised throughout the placement by an experienced GP.</w:t>
            </w:r>
          </w:p>
          <w:p w14:paraId="71E999BB" w14:textId="77777777" w:rsidR="00334EA3" w:rsidRPr="009F0418" w:rsidRDefault="00334EA3" w:rsidP="00E13115">
            <w:pPr>
              <w:pStyle w:val="BodyText"/>
              <w:rPr>
                <w:rFonts w:ascii="Arial" w:hAnsi="Arial" w:cs="Arial"/>
                <w:noProof/>
                <w:szCs w:val="22"/>
              </w:rPr>
            </w:pPr>
          </w:p>
          <w:p w14:paraId="29BB8D33" w14:textId="77777777" w:rsidR="00334EA3" w:rsidRDefault="00DB14B8" w:rsidP="00E13115">
            <w:pPr>
              <w:pStyle w:val="BodyText"/>
              <w:rPr>
                <w:rFonts w:ascii="Arial" w:hAnsi="Arial" w:cs="Arial"/>
                <w:noProof/>
                <w:szCs w:val="22"/>
              </w:rPr>
            </w:pPr>
            <w:r w:rsidRPr="009F0418">
              <w:rPr>
                <w:rFonts w:ascii="Arial" w:hAnsi="Arial" w:cs="Arial"/>
                <w:noProof/>
                <w:szCs w:val="22"/>
              </w:rPr>
              <w:t>Administrative tasks in relation to patients they have seen</w:t>
            </w:r>
            <w:r w:rsidR="004378C3">
              <w:rPr>
                <w:rFonts w:ascii="Arial" w:hAnsi="Arial" w:cs="Arial"/>
                <w:noProof/>
                <w:szCs w:val="22"/>
              </w:rPr>
              <w:t>, including referrals.</w:t>
            </w:r>
          </w:p>
          <w:p w14:paraId="1B24B785" w14:textId="77777777" w:rsidR="00334EA3" w:rsidRDefault="00334EA3" w:rsidP="00E13115">
            <w:pPr>
              <w:pStyle w:val="BodyText"/>
              <w:rPr>
                <w:rFonts w:ascii="Arial" w:hAnsi="Arial" w:cs="Arial"/>
                <w:noProof/>
                <w:szCs w:val="22"/>
              </w:rPr>
            </w:pPr>
          </w:p>
          <w:p w14:paraId="6AA1228F" w14:textId="77777777" w:rsidR="00A811E5" w:rsidRDefault="00A811E5" w:rsidP="00E13115">
            <w:pPr>
              <w:pStyle w:val="BodyText"/>
              <w:rPr>
                <w:rFonts w:ascii="Arial" w:hAnsi="Arial" w:cs="Arial"/>
                <w:noProof/>
                <w:szCs w:val="22"/>
              </w:rPr>
            </w:pPr>
            <w:r>
              <w:rPr>
                <w:rFonts w:ascii="Arial" w:hAnsi="Arial" w:cs="Arial"/>
                <w:noProof/>
                <w:szCs w:val="22"/>
              </w:rPr>
              <w:t xml:space="preserve">The aim of the placement is to enhance </w:t>
            </w:r>
            <w:r w:rsidR="004378C3">
              <w:rPr>
                <w:rFonts w:ascii="Arial" w:hAnsi="Arial" w:cs="Arial"/>
                <w:noProof/>
                <w:szCs w:val="22"/>
              </w:rPr>
              <w:t>knowledge</w:t>
            </w:r>
            <w:r>
              <w:rPr>
                <w:rFonts w:ascii="Arial" w:hAnsi="Arial" w:cs="Arial"/>
                <w:noProof/>
                <w:szCs w:val="22"/>
              </w:rPr>
              <w:t xml:space="preserve"> of Primary Care and  increase ability to recognise and manage common medical conditions.</w:t>
            </w:r>
          </w:p>
          <w:p w14:paraId="42B7BF76" w14:textId="77777777" w:rsidR="00DB14B8" w:rsidRPr="009574B1" w:rsidRDefault="00A811E5" w:rsidP="00E13115">
            <w:pPr>
              <w:pStyle w:val="BodyText"/>
              <w:rPr>
                <w:rFonts w:ascii="Arial" w:hAnsi="Arial" w:cs="Arial"/>
                <w:b/>
                <w:szCs w:val="22"/>
              </w:rPr>
            </w:pPr>
            <w:r>
              <w:rPr>
                <w:rFonts w:ascii="Arial" w:hAnsi="Arial" w:cs="Arial"/>
                <w:noProof/>
                <w:szCs w:val="22"/>
              </w:rPr>
              <w:t xml:space="preserve"> </w:t>
            </w:r>
          </w:p>
        </w:tc>
      </w:tr>
      <w:tr w:rsidR="00DB14B8" w:rsidRPr="004D5146" w14:paraId="3BA893F7" w14:textId="77777777" w:rsidTr="009D47E2">
        <w:trPr>
          <w:trHeight w:val="872"/>
          <w:jc w:val="center"/>
        </w:trPr>
        <w:tc>
          <w:tcPr>
            <w:tcW w:w="2127" w:type="dxa"/>
          </w:tcPr>
          <w:p w14:paraId="0716832F" w14:textId="77777777" w:rsidR="00DB14B8" w:rsidRPr="004D5146" w:rsidRDefault="00DB14B8" w:rsidP="00D80EFA">
            <w:pPr>
              <w:rPr>
                <w:rFonts w:ascii="Arial" w:hAnsi="Arial" w:cs="Arial"/>
                <w:b/>
              </w:rPr>
            </w:pPr>
            <w:r w:rsidRPr="004D5146">
              <w:rPr>
                <w:rFonts w:ascii="Arial" w:hAnsi="Arial" w:cs="Arial"/>
                <w:b/>
              </w:rPr>
              <w:t>Typical working pattern in this placement</w:t>
            </w:r>
          </w:p>
        </w:tc>
        <w:tc>
          <w:tcPr>
            <w:tcW w:w="8080" w:type="dxa"/>
          </w:tcPr>
          <w:p w14:paraId="05B344D8" w14:textId="77777777" w:rsidR="00DB14B8" w:rsidRDefault="00DB14B8" w:rsidP="00E13115">
            <w:pPr>
              <w:pStyle w:val="BodyText"/>
              <w:rPr>
                <w:rFonts w:ascii="Arial" w:hAnsi="Arial" w:cs="Arial"/>
                <w:szCs w:val="22"/>
              </w:rPr>
            </w:pPr>
            <w:r w:rsidRPr="00A354F7">
              <w:rPr>
                <w:rFonts w:ascii="Arial" w:hAnsi="Arial" w:cs="Arial"/>
                <w:noProof/>
                <w:szCs w:val="22"/>
              </w:rPr>
              <w:t>40 hours per week, Normal working days. No on calls or weekends</w:t>
            </w:r>
          </w:p>
          <w:p w14:paraId="4964D0BC" w14:textId="77777777" w:rsidR="00DB14B8" w:rsidRPr="00201DCB" w:rsidRDefault="00DB14B8" w:rsidP="00E13115">
            <w:pPr>
              <w:pStyle w:val="BodyText"/>
              <w:rPr>
                <w:rFonts w:ascii="Arial" w:hAnsi="Arial" w:cs="Arial"/>
                <w:szCs w:val="22"/>
              </w:rPr>
            </w:pPr>
          </w:p>
        </w:tc>
      </w:tr>
      <w:tr w:rsidR="001A2E6D" w:rsidRPr="004D5146" w14:paraId="4E6F62F8" w14:textId="77777777" w:rsidTr="009D47E2">
        <w:trPr>
          <w:trHeight w:val="144"/>
          <w:jc w:val="center"/>
        </w:trPr>
        <w:tc>
          <w:tcPr>
            <w:tcW w:w="2127" w:type="dxa"/>
          </w:tcPr>
          <w:p w14:paraId="4D413223" w14:textId="77777777" w:rsidR="001A2E6D" w:rsidRPr="004D5146" w:rsidRDefault="001A2E6D" w:rsidP="001A2E6D">
            <w:pPr>
              <w:rPr>
                <w:rFonts w:ascii="Arial" w:hAnsi="Arial" w:cs="Arial"/>
                <w:b/>
              </w:rPr>
            </w:pPr>
            <w:r w:rsidRPr="004D5146">
              <w:rPr>
                <w:rFonts w:ascii="Arial" w:hAnsi="Arial" w:cs="Arial"/>
                <w:b/>
              </w:rPr>
              <w:t>Employer information</w:t>
            </w:r>
          </w:p>
        </w:tc>
        <w:tc>
          <w:tcPr>
            <w:tcW w:w="8080" w:type="dxa"/>
          </w:tcPr>
          <w:p w14:paraId="7C97EB31" w14:textId="77777777" w:rsidR="005537F3" w:rsidRDefault="005537F3" w:rsidP="005537F3">
            <w:pPr>
              <w:spacing w:before="114"/>
              <w:jc w:val="both"/>
              <w:rPr>
                <w:rFonts w:ascii="Arial" w:hAnsi="Arial" w:cs="Arial"/>
              </w:rPr>
            </w:pPr>
            <w:r>
              <w:rPr>
                <w:rFonts w:ascii="Arial" w:hAnsi="Arial" w:cs="Arial"/>
                <w:color w:val="000000"/>
              </w:rPr>
              <w:t>The Shrewsbury and Telford Hospital NHS Trust (</w:t>
            </w:r>
            <w:proofErr w:type="spellStart"/>
            <w:r>
              <w:rPr>
                <w:rFonts w:ascii="Arial" w:hAnsi="Arial" w:cs="Arial"/>
                <w:color w:val="000000"/>
              </w:rPr>
              <w:t>SaTH</w:t>
            </w:r>
            <w:proofErr w:type="spellEnd"/>
            <w:r>
              <w:rPr>
                <w:rFonts w:ascii="Arial" w:hAnsi="Arial" w:cs="Arial"/>
                <w:color w:val="000000"/>
              </w:rPr>
              <w:t xml:space="preserve">) is the main provider of acute hospital services for around half a million people in Shropshire, Telford &amp; Wrekin and Mid Wales. </w:t>
            </w:r>
            <w:r>
              <w:rPr>
                <w:rFonts w:ascii="Arial" w:hAnsi="Arial" w:cs="Arial"/>
              </w:rPr>
              <w:t>Our main service locations are the Princess Royal</w:t>
            </w:r>
            <w:r w:rsidRPr="00DC1013">
              <w:rPr>
                <w:rFonts w:ascii="Arial" w:hAnsi="Arial" w:cs="Arial"/>
              </w:rPr>
              <w:t xml:space="preserve"> </w:t>
            </w:r>
            <w:r>
              <w:rPr>
                <w:rFonts w:ascii="Arial" w:hAnsi="Arial" w:cs="Arial"/>
              </w:rPr>
              <w:t>Hospital (PRH) in Telford and the</w:t>
            </w:r>
            <w:r>
              <w:rPr>
                <w:rFonts w:ascii="Arial" w:hAnsi="Arial" w:cs="Arial"/>
                <w:spacing w:val="1"/>
              </w:rPr>
              <w:t xml:space="preserve"> </w:t>
            </w:r>
            <w:r>
              <w:rPr>
                <w:rFonts w:ascii="Arial" w:hAnsi="Arial" w:cs="Arial"/>
              </w:rPr>
              <w:t>Royal Shrewsbury Hospital (RSH) in Shrewsbury which are located 20 minutes’ drive</w:t>
            </w:r>
            <w:r>
              <w:rPr>
                <w:rFonts w:ascii="Arial" w:hAnsi="Arial" w:cs="Arial"/>
                <w:spacing w:val="1"/>
              </w:rPr>
              <w:t xml:space="preserve"> </w:t>
            </w:r>
            <w:r>
              <w:rPr>
                <w:rFonts w:ascii="Arial" w:hAnsi="Arial" w:cs="Arial"/>
              </w:rPr>
              <w:t>apart.</w:t>
            </w:r>
            <w:r>
              <w:rPr>
                <w:rFonts w:ascii="Arial" w:hAnsi="Arial" w:cs="Arial"/>
                <w:spacing w:val="-4"/>
              </w:rPr>
              <w:t xml:space="preserve"> </w:t>
            </w:r>
            <w:r>
              <w:rPr>
                <w:rFonts w:ascii="Arial" w:hAnsi="Arial" w:cs="Arial"/>
              </w:rPr>
              <w:t>Together</w:t>
            </w:r>
            <w:r>
              <w:rPr>
                <w:rFonts w:ascii="Arial" w:hAnsi="Arial" w:cs="Arial"/>
                <w:spacing w:val="-3"/>
              </w:rPr>
              <w:t xml:space="preserve"> </w:t>
            </w:r>
            <w:r>
              <w:rPr>
                <w:rFonts w:ascii="Arial" w:hAnsi="Arial" w:cs="Arial"/>
              </w:rPr>
              <w:t>they</w:t>
            </w:r>
            <w:r>
              <w:rPr>
                <w:rFonts w:ascii="Arial" w:hAnsi="Arial" w:cs="Arial"/>
                <w:spacing w:val="-4"/>
              </w:rPr>
              <w:t xml:space="preserve"> </w:t>
            </w:r>
            <w:r>
              <w:rPr>
                <w:rFonts w:ascii="Arial" w:hAnsi="Arial" w:cs="Arial"/>
              </w:rPr>
              <w:t>provide</w:t>
            </w:r>
            <w:r>
              <w:rPr>
                <w:rFonts w:ascii="Arial" w:hAnsi="Arial" w:cs="Arial"/>
                <w:spacing w:val="-3"/>
              </w:rPr>
              <w:t xml:space="preserve"> </w:t>
            </w:r>
            <w:r>
              <w:rPr>
                <w:rFonts w:ascii="Arial" w:hAnsi="Arial" w:cs="Arial"/>
              </w:rPr>
              <w:t>99%</w:t>
            </w:r>
            <w:r>
              <w:rPr>
                <w:rFonts w:ascii="Arial" w:hAnsi="Arial" w:cs="Arial"/>
                <w:spacing w:val="-4"/>
              </w:rPr>
              <w:t xml:space="preserve"> </w:t>
            </w:r>
            <w:r>
              <w:rPr>
                <w:rFonts w:ascii="Arial" w:hAnsi="Arial" w:cs="Arial"/>
              </w:rPr>
              <w:t>of</w:t>
            </w:r>
            <w:r>
              <w:rPr>
                <w:rFonts w:ascii="Arial" w:hAnsi="Arial" w:cs="Arial"/>
                <w:spacing w:val="-3"/>
              </w:rPr>
              <w:t xml:space="preserve"> </w:t>
            </w:r>
            <w:r>
              <w:rPr>
                <w:rFonts w:ascii="Arial" w:hAnsi="Arial" w:cs="Arial"/>
              </w:rPr>
              <w:t>our</w:t>
            </w:r>
            <w:r>
              <w:rPr>
                <w:rFonts w:ascii="Arial" w:hAnsi="Arial" w:cs="Arial"/>
                <w:spacing w:val="-4"/>
              </w:rPr>
              <w:t xml:space="preserve"> </w:t>
            </w:r>
            <w:r>
              <w:rPr>
                <w:rFonts w:ascii="Arial" w:hAnsi="Arial" w:cs="Arial"/>
              </w:rPr>
              <w:t>activity.</w:t>
            </w:r>
            <w:r>
              <w:rPr>
                <w:rFonts w:ascii="Arial" w:hAnsi="Arial" w:cs="Arial"/>
                <w:spacing w:val="-3"/>
              </w:rPr>
              <w:t xml:space="preserve"> </w:t>
            </w:r>
            <w:r>
              <w:rPr>
                <w:rFonts w:ascii="Arial" w:hAnsi="Arial" w:cs="Arial"/>
              </w:rPr>
              <w:lastRenderedPageBreak/>
              <w:t>Both</w:t>
            </w:r>
            <w:r>
              <w:rPr>
                <w:rFonts w:ascii="Arial" w:hAnsi="Arial" w:cs="Arial"/>
                <w:spacing w:val="-4"/>
              </w:rPr>
              <w:t xml:space="preserve"> </w:t>
            </w:r>
            <w:r>
              <w:rPr>
                <w:rFonts w:ascii="Arial" w:hAnsi="Arial" w:cs="Arial"/>
              </w:rPr>
              <w:t>hospitals</w:t>
            </w:r>
            <w:r>
              <w:rPr>
                <w:rFonts w:ascii="Arial" w:hAnsi="Arial" w:cs="Arial"/>
                <w:spacing w:val="-3"/>
              </w:rPr>
              <w:t xml:space="preserve"> </w:t>
            </w:r>
            <w:r>
              <w:rPr>
                <w:rFonts w:ascii="Arial" w:hAnsi="Arial" w:cs="Arial"/>
              </w:rPr>
              <w:t>provide</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wide</w:t>
            </w:r>
            <w:r>
              <w:rPr>
                <w:rFonts w:ascii="Arial" w:hAnsi="Arial" w:cs="Arial"/>
                <w:spacing w:val="-4"/>
              </w:rPr>
              <w:t xml:space="preserve"> </w:t>
            </w:r>
            <w:r>
              <w:rPr>
                <w:rFonts w:ascii="Arial" w:hAnsi="Arial" w:cs="Arial"/>
              </w:rPr>
              <w:t xml:space="preserve">range </w:t>
            </w:r>
            <w:r>
              <w:rPr>
                <w:rFonts w:ascii="Arial" w:hAnsi="Arial" w:cs="Arial"/>
                <w:spacing w:val="-56"/>
              </w:rPr>
              <w:t>of</w:t>
            </w:r>
            <w:r>
              <w:rPr>
                <w:rFonts w:ascii="Arial" w:hAnsi="Arial" w:cs="Arial"/>
              </w:rPr>
              <w:t>  acute hospital services including accident &amp; emergency, outpatients, diagnostics,</w:t>
            </w:r>
            <w:r>
              <w:rPr>
                <w:rFonts w:ascii="Arial" w:hAnsi="Arial" w:cs="Arial"/>
                <w:spacing w:val="-57"/>
              </w:rPr>
              <w:t xml:space="preserve"> </w:t>
            </w:r>
            <w:r>
              <w:rPr>
                <w:rFonts w:ascii="Arial" w:hAnsi="Arial" w:cs="Arial"/>
              </w:rPr>
              <w:t>inpatient</w:t>
            </w:r>
            <w:r>
              <w:rPr>
                <w:rFonts w:ascii="Arial" w:hAnsi="Arial" w:cs="Arial"/>
                <w:spacing w:val="-1"/>
              </w:rPr>
              <w:t xml:space="preserve"> </w:t>
            </w:r>
            <w:r>
              <w:rPr>
                <w:rFonts w:ascii="Arial" w:hAnsi="Arial" w:cs="Arial"/>
              </w:rPr>
              <w:t xml:space="preserve">medical care and critical care.  </w:t>
            </w:r>
            <w:hyperlink r:id="rId9" w:history="1">
              <w:r>
                <w:rPr>
                  <w:rStyle w:val="Hyperlink"/>
                  <w:rFonts w:ascii="Arial" w:hAnsi="Arial" w:cs="Arial"/>
                </w:rPr>
                <w:t>Shrewsbury and Telford Hospital NHS Trust (</w:t>
              </w:r>
              <w:proofErr w:type="spellStart"/>
              <w:r>
                <w:rPr>
                  <w:rStyle w:val="Hyperlink"/>
                  <w:rFonts w:ascii="Arial" w:hAnsi="Arial" w:cs="Arial"/>
                </w:rPr>
                <w:t>SaTH</w:t>
              </w:r>
              <w:proofErr w:type="spellEnd"/>
              <w:r>
                <w:rPr>
                  <w:rStyle w:val="Hyperlink"/>
                  <w:rFonts w:ascii="Arial" w:hAnsi="Arial" w:cs="Arial"/>
                </w:rPr>
                <w:t>)</w:t>
              </w:r>
            </w:hyperlink>
            <w:r>
              <w:rPr>
                <w:rFonts w:ascii="Arial" w:hAnsi="Arial" w:cs="Arial"/>
              </w:rPr>
              <w:t xml:space="preserve">.  </w:t>
            </w:r>
          </w:p>
          <w:p w14:paraId="44959226" w14:textId="7DD1550B" w:rsidR="005537F3" w:rsidRDefault="005537F3" w:rsidP="005537F3">
            <w:pPr>
              <w:jc w:val="both"/>
              <w:rPr>
                <w:rFonts w:ascii="Arial" w:hAnsi="Arial" w:cs="Arial"/>
                <w:color w:val="000000"/>
              </w:rPr>
            </w:pPr>
            <w:r>
              <w:rPr>
                <w:rFonts w:ascii="Arial" w:hAnsi="Arial" w:cs="Arial"/>
                <w:color w:val="000000"/>
              </w:rPr>
              <w:t xml:space="preserve">We provide high quality clinical training with excellent feedback from our trainees, preparing them for the transition from the Foundation programme to Specialist training and beyond.  The Trust has an Education Centre and Library on both hospital sites.  There is also an active Doctors Mess and committee on both hospital sites. </w:t>
            </w:r>
          </w:p>
          <w:p w14:paraId="391493D9" w14:textId="77777777" w:rsidR="005537F3" w:rsidRDefault="005537F3" w:rsidP="005537F3">
            <w:pPr>
              <w:jc w:val="both"/>
              <w:rPr>
                <w:rFonts w:ascii="Arial" w:hAnsi="Arial" w:cs="Arial"/>
                <w:color w:val="000000"/>
              </w:rPr>
            </w:pPr>
            <w:proofErr w:type="spellStart"/>
            <w:r>
              <w:rPr>
                <w:rFonts w:ascii="Arial" w:hAnsi="Arial" w:cs="Arial"/>
                <w:color w:val="000000"/>
              </w:rPr>
              <w:t>Shropsim</w:t>
            </w:r>
            <w:proofErr w:type="spellEnd"/>
            <w:r>
              <w:rPr>
                <w:rFonts w:ascii="Arial" w:hAnsi="Arial" w:cs="Arial"/>
                <w:color w:val="000000"/>
              </w:rPr>
              <w:t xml:space="preserve"> is our state-of-the-art simulation facility – this Centre provides exciting opportunities to enhance clinical skills in a high fidelity simulated environment, and also for those interested to become trainers themselves. </w:t>
            </w:r>
          </w:p>
          <w:p w14:paraId="6578AFB7" w14:textId="77777777" w:rsidR="005537F3" w:rsidRDefault="005537F3" w:rsidP="005537F3">
            <w:pPr>
              <w:jc w:val="both"/>
              <w:rPr>
                <w:rFonts w:ascii="Arial" w:hAnsi="Arial" w:cs="Arial"/>
                <w:color w:val="000000"/>
              </w:rPr>
            </w:pPr>
            <w:r w:rsidRPr="00BB2242">
              <w:rPr>
                <w:rFonts w:ascii="Arial" w:hAnsi="Arial" w:cs="Arial"/>
                <w:color w:val="000000"/>
              </w:rPr>
              <w:t>Our county boasts one of the most varied landscapes of any of the English counties. From the</w:t>
            </w:r>
            <w:r>
              <w:rPr>
                <w:rFonts w:ascii="Arial" w:hAnsi="Arial" w:cs="Arial"/>
                <w:color w:val="000000"/>
              </w:rPr>
              <w:t xml:space="preserve"> </w:t>
            </w:r>
            <w:r w:rsidRPr="00BB2242">
              <w:rPr>
                <w:rFonts w:ascii="Arial" w:hAnsi="Arial" w:cs="Arial"/>
                <w:color w:val="000000"/>
              </w:rPr>
              <w:t xml:space="preserve">rugged </w:t>
            </w:r>
            <w:proofErr w:type="spellStart"/>
            <w:r w:rsidRPr="00BB2242">
              <w:rPr>
                <w:rFonts w:ascii="Arial" w:hAnsi="Arial" w:cs="Arial"/>
                <w:color w:val="000000"/>
              </w:rPr>
              <w:t>Stiperstones</w:t>
            </w:r>
            <w:proofErr w:type="spellEnd"/>
            <w:r w:rsidRPr="00BB2242">
              <w:rPr>
                <w:rFonts w:ascii="Arial" w:hAnsi="Arial" w:cs="Arial"/>
                <w:color w:val="000000"/>
              </w:rPr>
              <w:t xml:space="preserve"> ridge to the rolling upland hills and valleys around Clun, and not forgetting</w:t>
            </w:r>
            <w:r>
              <w:rPr>
                <w:rFonts w:ascii="Arial" w:hAnsi="Arial" w:cs="Arial"/>
                <w:color w:val="000000"/>
              </w:rPr>
              <w:t xml:space="preserve"> </w:t>
            </w:r>
            <w:r w:rsidRPr="00BB2242">
              <w:rPr>
                <w:rFonts w:ascii="Arial" w:hAnsi="Arial" w:cs="Arial"/>
                <w:color w:val="000000"/>
              </w:rPr>
              <w:t>the fossil packed limestone rock of Wenlock Edge. The Shropshire Hills National Landscape</w:t>
            </w:r>
            <w:r>
              <w:rPr>
                <w:rFonts w:ascii="Arial" w:hAnsi="Arial" w:cs="Arial"/>
                <w:color w:val="000000"/>
              </w:rPr>
              <w:t xml:space="preserve"> </w:t>
            </w:r>
            <w:r w:rsidRPr="00BB2242">
              <w:rPr>
                <w:rFonts w:ascii="Arial" w:hAnsi="Arial" w:cs="Arial"/>
                <w:color w:val="000000"/>
              </w:rPr>
              <w:t>provides a scenic backdrop for a peaceful countryside stroll, or why not take part in one of the</w:t>
            </w:r>
            <w:r>
              <w:rPr>
                <w:rFonts w:ascii="Arial" w:hAnsi="Arial" w:cs="Arial"/>
                <w:color w:val="000000"/>
              </w:rPr>
              <w:t xml:space="preserve"> </w:t>
            </w:r>
            <w:r w:rsidRPr="00BB2242">
              <w:rPr>
                <w:rFonts w:ascii="Arial" w:hAnsi="Arial" w:cs="Arial"/>
                <w:color w:val="000000"/>
              </w:rPr>
              <w:t>many activities on offer.</w:t>
            </w:r>
            <w:r>
              <w:rPr>
                <w:rFonts w:ascii="Arial" w:hAnsi="Arial" w:cs="Arial"/>
                <w:color w:val="000000"/>
              </w:rPr>
              <w:t xml:space="preserve"> </w:t>
            </w:r>
            <w:hyperlink r:id="rId10" w:history="1">
              <w:r>
                <w:rPr>
                  <w:rStyle w:val="Hyperlink"/>
                  <w:rFonts w:ascii="Arial" w:hAnsi="Arial" w:cs="Arial"/>
                </w:rPr>
                <w:t>Visit Shropshire - The official tourism website for Shropshire</w:t>
              </w:r>
            </w:hyperlink>
          </w:p>
          <w:p w14:paraId="61F9EF0C" w14:textId="77777777" w:rsidR="005537F3" w:rsidRPr="00BB2242" w:rsidRDefault="005537F3" w:rsidP="005537F3">
            <w:pPr>
              <w:jc w:val="both"/>
              <w:rPr>
                <w:rFonts w:ascii="Arial" w:hAnsi="Arial" w:cs="Arial"/>
                <w:color w:val="000000"/>
              </w:rPr>
            </w:pPr>
            <w:r w:rsidRPr="00BB2242">
              <w:rPr>
                <w:rFonts w:ascii="Arial" w:hAnsi="Arial" w:cs="Arial"/>
                <w:color w:val="000000"/>
              </w:rPr>
              <w:t xml:space="preserve">Nestled on the Welsh border, we are also under 2 </w:t>
            </w:r>
            <w:proofErr w:type="spellStart"/>
            <w:r w:rsidRPr="00BB2242">
              <w:rPr>
                <w:rFonts w:ascii="Arial" w:hAnsi="Arial" w:cs="Arial"/>
                <w:color w:val="000000"/>
              </w:rPr>
              <w:t>hours</w:t>
            </w:r>
            <w:proofErr w:type="spellEnd"/>
            <w:r w:rsidRPr="00BB2242">
              <w:rPr>
                <w:rFonts w:ascii="Arial" w:hAnsi="Arial" w:cs="Arial"/>
                <w:color w:val="000000"/>
              </w:rPr>
              <w:t xml:space="preserve"> drive from both Eryri National Park and</w:t>
            </w:r>
            <w:r>
              <w:rPr>
                <w:rFonts w:ascii="Arial" w:hAnsi="Arial" w:cs="Arial"/>
                <w:color w:val="000000"/>
              </w:rPr>
              <w:t xml:space="preserve"> </w:t>
            </w:r>
            <w:r w:rsidRPr="00BB2242">
              <w:rPr>
                <w:rFonts w:ascii="Arial" w:hAnsi="Arial" w:cs="Arial"/>
                <w:color w:val="000000"/>
              </w:rPr>
              <w:t>the Peak District National Park, with the Lake District and Brecon Beacons also accessible with</w:t>
            </w:r>
            <w:r>
              <w:rPr>
                <w:rFonts w:ascii="Arial" w:hAnsi="Arial" w:cs="Arial"/>
                <w:color w:val="000000"/>
              </w:rPr>
              <w:t xml:space="preserve"> </w:t>
            </w:r>
            <w:r w:rsidRPr="00BB2242">
              <w:rPr>
                <w:rFonts w:ascii="Arial" w:hAnsi="Arial" w:cs="Arial"/>
                <w:color w:val="000000"/>
              </w:rPr>
              <w:t>a slightly longer drive.</w:t>
            </w:r>
          </w:p>
          <w:p w14:paraId="4C548AF5" w14:textId="77777777" w:rsidR="005537F3" w:rsidRPr="00BB2242" w:rsidRDefault="005537F3" w:rsidP="005537F3">
            <w:pPr>
              <w:jc w:val="both"/>
              <w:rPr>
                <w:rFonts w:ascii="Arial" w:hAnsi="Arial" w:cs="Arial"/>
                <w:color w:val="000000"/>
              </w:rPr>
            </w:pPr>
            <w:r w:rsidRPr="00BB2242">
              <w:rPr>
                <w:rFonts w:ascii="Arial" w:hAnsi="Arial" w:cs="Arial"/>
                <w:color w:val="000000"/>
              </w:rPr>
              <w:t xml:space="preserve">The county’s population and economy </w:t>
            </w:r>
            <w:proofErr w:type="gramStart"/>
            <w:r w:rsidRPr="00BB2242">
              <w:rPr>
                <w:rFonts w:ascii="Arial" w:hAnsi="Arial" w:cs="Arial"/>
                <w:color w:val="000000"/>
              </w:rPr>
              <w:t>is</w:t>
            </w:r>
            <w:proofErr w:type="gramEnd"/>
            <w:r w:rsidRPr="00BB2242">
              <w:rPr>
                <w:rFonts w:ascii="Arial" w:hAnsi="Arial" w:cs="Arial"/>
                <w:color w:val="000000"/>
              </w:rPr>
              <w:t xml:space="preserve"> centred around the five main towns:</w:t>
            </w:r>
          </w:p>
          <w:p w14:paraId="6263AC8C" w14:textId="77777777" w:rsidR="005537F3" w:rsidRPr="00BB2242" w:rsidRDefault="005537F3" w:rsidP="005537F3">
            <w:pPr>
              <w:jc w:val="both"/>
              <w:rPr>
                <w:rFonts w:ascii="Arial" w:hAnsi="Arial" w:cs="Arial"/>
                <w:color w:val="000000"/>
              </w:rPr>
            </w:pPr>
            <w:r w:rsidRPr="00BB2242">
              <w:rPr>
                <w:rFonts w:ascii="Arial" w:hAnsi="Arial" w:cs="Arial"/>
                <w:color w:val="000000"/>
              </w:rPr>
              <w:t>• Shrewsbury, the county town, which is culturally and historically important and is located</w:t>
            </w:r>
            <w:r>
              <w:rPr>
                <w:rFonts w:ascii="Arial" w:hAnsi="Arial" w:cs="Arial"/>
                <w:color w:val="000000"/>
              </w:rPr>
              <w:t xml:space="preserve"> </w:t>
            </w:r>
            <w:r w:rsidRPr="00BB2242">
              <w:rPr>
                <w:rFonts w:ascii="Arial" w:hAnsi="Arial" w:cs="Arial"/>
                <w:color w:val="000000"/>
              </w:rPr>
              <w:t>close to the centre of the county</w:t>
            </w:r>
          </w:p>
          <w:p w14:paraId="24DF6502" w14:textId="77777777" w:rsidR="005537F3" w:rsidRPr="00BB2242" w:rsidRDefault="005537F3" w:rsidP="005537F3">
            <w:pPr>
              <w:jc w:val="both"/>
              <w:rPr>
                <w:rFonts w:ascii="Arial" w:hAnsi="Arial" w:cs="Arial"/>
                <w:color w:val="000000"/>
              </w:rPr>
            </w:pPr>
            <w:r w:rsidRPr="00BB2242">
              <w:rPr>
                <w:rFonts w:ascii="Arial" w:hAnsi="Arial" w:cs="Arial"/>
                <w:color w:val="000000"/>
              </w:rPr>
              <w:t>•Telford, a new town which is vibrant with many restaurants, cinema and a large shopping</w:t>
            </w:r>
            <w:r>
              <w:rPr>
                <w:rFonts w:ascii="Arial" w:hAnsi="Arial" w:cs="Arial"/>
                <w:color w:val="000000"/>
              </w:rPr>
              <w:t xml:space="preserve"> </w:t>
            </w:r>
            <w:r w:rsidRPr="00BB2242">
              <w:rPr>
                <w:rFonts w:ascii="Arial" w:hAnsi="Arial" w:cs="Arial"/>
                <w:color w:val="000000"/>
              </w:rPr>
              <w:t>centre</w:t>
            </w:r>
          </w:p>
          <w:p w14:paraId="2932B1A7" w14:textId="77777777" w:rsidR="005537F3" w:rsidRPr="00BB2242" w:rsidRDefault="005537F3" w:rsidP="005537F3">
            <w:pPr>
              <w:jc w:val="both"/>
              <w:rPr>
                <w:rFonts w:ascii="Arial" w:hAnsi="Arial" w:cs="Arial"/>
                <w:color w:val="000000"/>
              </w:rPr>
            </w:pPr>
            <w:r w:rsidRPr="00BB2242">
              <w:rPr>
                <w:rFonts w:ascii="Arial" w:hAnsi="Arial" w:cs="Arial"/>
                <w:color w:val="000000"/>
              </w:rPr>
              <w:t>• Oswestry, a town situated on the Welsh border</w:t>
            </w:r>
          </w:p>
          <w:p w14:paraId="18D628CA" w14:textId="77777777" w:rsidR="005537F3" w:rsidRPr="00BB2242" w:rsidRDefault="005537F3" w:rsidP="005537F3">
            <w:pPr>
              <w:jc w:val="both"/>
              <w:rPr>
                <w:rFonts w:ascii="Arial" w:hAnsi="Arial" w:cs="Arial"/>
                <w:color w:val="000000"/>
              </w:rPr>
            </w:pPr>
            <w:r w:rsidRPr="00BB2242">
              <w:rPr>
                <w:rFonts w:ascii="Arial" w:hAnsi="Arial" w:cs="Arial"/>
                <w:color w:val="000000"/>
              </w:rPr>
              <w:t>• Bri</w:t>
            </w:r>
            <w:r>
              <w:rPr>
                <w:rFonts w:ascii="Arial" w:hAnsi="Arial" w:cs="Arial"/>
                <w:color w:val="000000"/>
              </w:rPr>
              <w:t>dg</w:t>
            </w:r>
            <w:r w:rsidRPr="00BB2242">
              <w:rPr>
                <w:rFonts w:ascii="Arial" w:hAnsi="Arial" w:cs="Arial"/>
                <w:color w:val="000000"/>
              </w:rPr>
              <w:t>north, a town split in two by the River Severn</w:t>
            </w:r>
          </w:p>
          <w:p w14:paraId="0EE18C55" w14:textId="77777777" w:rsidR="005537F3" w:rsidRDefault="005537F3" w:rsidP="005537F3">
            <w:pPr>
              <w:jc w:val="both"/>
              <w:rPr>
                <w:rFonts w:ascii="Arial" w:hAnsi="Arial" w:cs="Arial"/>
                <w:color w:val="000000"/>
              </w:rPr>
            </w:pPr>
            <w:r w:rsidRPr="00BB2242">
              <w:rPr>
                <w:rFonts w:ascii="Arial" w:hAnsi="Arial" w:cs="Arial"/>
                <w:color w:val="000000"/>
              </w:rPr>
              <w:t>• Ludlow, a town famous for its</w:t>
            </w:r>
            <w:r>
              <w:rPr>
                <w:rFonts w:ascii="Arial" w:hAnsi="Arial" w:cs="Arial"/>
                <w:color w:val="000000"/>
              </w:rPr>
              <w:t xml:space="preserve"> </w:t>
            </w:r>
            <w:r w:rsidRPr="00BB2242">
              <w:rPr>
                <w:rFonts w:ascii="Arial" w:hAnsi="Arial" w:cs="Arial"/>
                <w:color w:val="000000"/>
              </w:rPr>
              <w:t>gourmet food and ruined medieval castle</w:t>
            </w:r>
          </w:p>
          <w:p w14:paraId="504132D5" w14:textId="475E7CAB" w:rsidR="005537F3" w:rsidRPr="00BB2242" w:rsidRDefault="005537F3" w:rsidP="005537F3">
            <w:pPr>
              <w:jc w:val="both"/>
              <w:rPr>
                <w:rFonts w:ascii="Arial" w:hAnsi="Arial" w:cs="Arial"/>
                <w:color w:val="000000"/>
              </w:rPr>
            </w:pPr>
            <w:r w:rsidRPr="00BB2242">
              <w:rPr>
                <w:rFonts w:ascii="Arial" w:hAnsi="Arial" w:cs="Arial"/>
                <w:color w:val="000000"/>
              </w:rPr>
              <w:t>The county also has smaller market towns, including Whitchurch, Newport and Market Drayton.</w:t>
            </w:r>
          </w:p>
          <w:p w14:paraId="7047F283" w14:textId="77777777" w:rsidR="005537F3" w:rsidRPr="00BB2242" w:rsidRDefault="005537F3" w:rsidP="005537F3">
            <w:pPr>
              <w:jc w:val="both"/>
              <w:rPr>
                <w:rFonts w:ascii="Arial" w:hAnsi="Arial" w:cs="Arial"/>
                <w:color w:val="000000"/>
              </w:rPr>
            </w:pPr>
            <w:r w:rsidRPr="00BB2242">
              <w:rPr>
                <w:rFonts w:ascii="Arial" w:hAnsi="Arial" w:cs="Arial"/>
                <w:color w:val="000000"/>
              </w:rPr>
              <w:t>One of the main attractions of this area is the fantastic outdoor life,</w:t>
            </w:r>
            <w:r>
              <w:rPr>
                <w:rFonts w:ascii="Arial" w:hAnsi="Arial" w:cs="Arial"/>
                <w:color w:val="000000"/>
              </w:rPr>
              <w:t xml:space="preserve"> </w:t>
            </w:r>
            <w:r w:rsidRPr="00BB2242">
              <w:rPr>
                <w:rFonts w:ascii="Arial" w:hAnsi="Arial" w:cs="Arial"/>
                <w:color w:val="000000"/>
              </w:rPr>
              <w:t>both within Shropshire and</w:t>
            </w:r>
            <w:r>
              <w:rPr>
                <w:rFonts w:ascii="Arial" w:hAnsi="Arial" w:cs="Arial"/>
                <w:color w:val="000000"/>
              </w:rPr>
              <w:t xml:space="preserve"> </w:t>
            </w:r>
            <w:r w:rsidRPr="00BB2242">
              <w:rPr>
                <w:rFonts w:ascii="Arial" w:hAnsi="Arial" w:cs="Arial"/>
                <w:color w:val="000000"/>
              </w:rPr>
              <w:t>Telford &amp; Wrekin, and in the neighbouring counties and nearby</w:t>
            </w:r>
            <w:r w:rsidRPr="00DC1013">
              <w:rPr>
                <w:rFonts w:ascii="Arial" w:hAnsi="Arial" w:cs="Arial"/>
                <w:color w:val="000000"/>
              </w:rPr>
              <w:t xml:space="preserve"> </w:t>
            </w:r>
            <w:r w:rsidRPr="00BB2242">
              <w:rPr>
                <w:rFonts w:ascii="Arial" w:hAnsi="Arial" w:cs="Arial"/>
                <w:color w:val="000000"/>
              </w:rPr>
              <w:t>National Parks.</w:t>
            </w:r>
          </w:p>
          <w:p w14:paraId="132F8354" w14:textId="77777777" w:rsidR="005537F3" w:rsidRPr="00BB2242" w:rsidRDefault="005537F3" w:rsidP="005537F3">
            <w:pPr>
              <w:jc w:val="both"/>
              <w:rPr>
                <w:rFonts w:ascii="Arial" w:hAnsi="Arial" w:cs="Arial"/>
                <w:color w:val="000000"/>
              </w:rPr>
            </w:pPr>
            <w:r w:rsidRPr="00BB2242">
              <w:rPr>
                <w:rFonts w:ascii="Arial" w:hAnsi="Arial" w:cs="Arial"/>
                <w:color w:val="000000"/>
              </w:rPr>
              <w:t>There is no shortage of exciting outdoor activities to take part in in Shropshire! From walking,</w:t>
            </w:r>
            <w:r>
              <w:rPr>
                <w:rFonts w:ascii="Arial" w:hAnsi="Arial" w:cs="Arial"/>
                <w:color w:val="000000"/>
              </w:rPr>
              <w:t xml:space="preserve"> </w:t>
            </w:r>
            <w:r w:rsidRPr="00BB2242">
              <w:rPr>
                <w:rFonts w:ascii="Arial" w:hAnsi="Arial" w:cs="Arial"/>
                <w:color w:val="000000"/>
              </w:rPr>
              <w:t>cycling and horse-riding to indoor and outdoor rock climbing, wild swimming and canoeing.</w:t>
            </w:r>
            <w:r>
              <w:rPr>
                <w:rFonts w:ascii="Arial" w:hAnsi="Arial" w:cs="Arial"/>
                <w:color w:val="000000"/>
              </w:rPr>
              <w:t xml:space="preserve"> </w:t>
            </w:r>
            <w:r w:rsidRPr="00BB2242">
              <w:rPr>
                <w:rFonts w:ascii="Arial" w:hAnsi="Arial" w:cs="Arial"/>
                <w:color w:val="000000"/>
              </w:rPr>
              <w:t xml:space="preserve">For the more adventurous of you there are also </w:t>
            </w:r>
            <w:r w:rsidRPr="00BB2242">
              <w:rPr>
                <w:rFonts w:ascii="Arial" w:hAnsi="Arial" w:cs="Arial"/>
                <w:color w:val="000000"/>
              </w:rPr>
              <w:lastRenderedPageBreak/>
              <w:t>opportunities for paragliding, parachuting and</w:t>
            </w:r>
            <w:r>
              <w:rPr>
                <w:rFonts w:ascii="Arial" w:hAnsi="Arial" w:cs="Arial"/>
                <w:color w:val="000000"/>
              </w:rPr>
              <w:t xml:space="preserve"> </w:t>
            </w:r>
            <w:r w:rsidRPr="00BB2242">
              <w:rPr>
                <w:rFonts w:ascii="Arial" w:hAnsi="Arial" w:cs="Arial"/>
                <w:color w:val="000000"/>
              </w:rPr>
              <w:t>skydiving. And of course, nothing beats pitching your tent and simply enjoying the beautiful views</w:t>
            </w:r>
            <w:r>
              <w:rPr>
                <w:rFonts w:ascii="Arial" w:hAnsi="Arial" w:cs="Arial"/>
                <w:color w:val="000000"/>
              </w:rPr>
              <w:t xml:space="preserve"> </w:t>
            </w:r>
            <w:r w:rsidRPr="00BB2242">
              <w:rPr>
                <w:rFonts w:ascii="Arial" w:hAnsi="Arial" w:cs="Arial"/>
                <w:color w:val="000000"/>
              </w:rPr>
              <w:t>and being surrounded by nature!</w:t>
            </w:r>
          </w:p>
          <w:p w14:paraId="20CDEB2F" w14:textId="77777777" w:rsidR="005537F3" w:rsidRPr="00BB2242" w:rsidRDefault="005537F3" w:rsidP="005537F3">
            <w:pPr>
              <w:jc w:val="both"/>
              <w:rPr>
                <w:rFonts w:ascii="Arial" w:hAnsi="Arial" w:cs="Arial"/>
                <w:color w:val="000000"/>
              </w:rPr>
            </w:pPr>
            <w:r w:rsidRPr="00BB2242">
              <w:rPr>
                <w:rFonts w:ascii="Arial" w:hAnsi="Arial" w:cs="Arial"/>
                <w:color w:val="000000"/>
              </w:rPr>
              <w:t>Telford has the biggest shopping centre in the county. Located in the heart of Telford, the centre</w:t>
            </w:r>
            <w:r>
              <w:rPr>
                <w:rFonts w:ascii="Arial" w:hAnsi="Arial" w:cs="Arial"/>
                <w:color w:val="000000"/>
              </w:rPr>
              <w:t xml:space="preserve"> </w:t>
            </w:r>
            <w:r w:rsidRPr="00BB2242">
              <w:rPr>
                <w:rFonts w:ascii="Arial" w:hAnsi="Arial" w:cs="Arial"/>
                <w:color w:val="000000"/>
              </w:rPr>
              <w:t xml:space="preserve">has over 160 high street stores. It is also located next to the new </w:t>
            </w:r>
            <w:proofErr w:type="spellStart"/>
            <w:r w:rsidRPr="00BB2242">
              <w:rPr>
                <w:rFonts w:ascii="Arial" w:hAnsi="Arial" w:cs="Arial"/>
                <w:color w:val="000000"/>
              </w:rPr>
              <w:t>Southwater</w:t>
            </w:r>
            <w:proofErr w:type="spellEnd"/>
            <w:r w:rsidRPr="00BB2242">
              <w:rPr>
                <w:rFonts w:ascii="Arial" w:hAnsi="Arial" w:cs="Arial"/>
                <w:color w:val="000000"/>
              </w:rPr>
              <w:t xml:space="preserve"> development, which</w:t>
            </w:r>
            <w:r>
              <w:rPr>
                <w:rFonts w:ascii="Arial" w:hAnsi="Arial" w:cs="Arial"/>
                <w:color w:val="000000"/>
              </w:rPr>
              <w:t xml:space="preserve"> </w:t>
            </w:r>
            <w:r w:rsidRPr="00BB2242">
              <w:rPr>
                <w:rFonts w:ascii="Arial" w:hAnsi="Arial" w:cs="Arial"/>
                <w:color w:val="000000"/>
              </w:rPr>
              <w:t>houses an IMAX cinema, Tenpin Bowling, Telford Library and a selection of restaurants and bars.</w:t>
            </w:r>
            <w:r>
              <w:rPr>
                <w:rFonts w:ascii="Arial" w:hAnsi="Arial" w:cs="Arial"/>
                <w:color w:val="000000"/>
              </w:rPr>
              <w:t xml:space="preserve"> </w:t>
            </w:r>
            <w:r w:rsidRPr="00BB2242">
              <w:rPr>
                <w:rFonts w:ascii="Arial" w:hAnsi="Arial" w:cs="Arial"/>
                <w:color w:val="000000"/>
              </w:rPr>
              <w:t>There is plenty of parking available.</w:t>
            </w:r>
          </w:p>
          <w:p w14:paraId="16C4305C" w14:textId="77777777" w:rsidR="005537F3" w:rsidRPr="00BB2242" w:rsidRDefault="005537F3" w:rsidP="005537F3">
            <w:pPr>
              <w:jc w:val="both"/>
              <w:rPr>
                <w:rFonts w:ascii="Arial" w:hAnsi="Arial" w:cs="Arial"/>
                <w:color w:val="000000"/>
              </w:rPr>
            </w:pPr>
            <w:r w:rsidRPr="00BB2242">
              <w:rPr>
                <w:rFonts w:ascii="Arial" w:hAnsi="Arial" w:cs="Arial"/>
                <w:color w:val="000000"/>
              </w:rPr>
              <w:t>Shrewsbury has a smaller shopping centre but boasts an impressive selection of independent and</w:t>
            </w:r>
            <w:r>
              <w:rPr>
                <w:rFonts w:ascii="Arial" w:hAnsi="Arial" w:cs="Arial"/>
                <w:color w:val="000000"/>
              </w:rPr>
              <w:t xml:space="preserve"> </w:t>
            </w:r>
            <w:r w:rsidRPr="00BB2242">
              <w:rPr>
                <w:rFonts w:ascii="Arial" w:hAnsi="Arial" w:cs="Arial"/>
                <w:color w:val="000000"/>
              </w:rPr>
              <w:t>boutique shops. Take a stroll through the cobbled streets and stop for a hot drink or cake in one</w:t>
            </w:r>
            <w:r>
              <w:rPr>
                <w:rFonts w:ascii="Arial" w:hAnsi="Arial" w:cs="Arial"/>
                <w:color w:val="000000"/>
              </w:rPr>
              <w:t xml:space="preserve"> </w:t>
            </w:r>
            <w:r w:rsidRPr="00BB2242">
              <w:rPr>
                <w:rFonts w:ascii="Arial" w:hAnsi="Arial" w:cs="Arial"/>
                <w:color w:val="000000"/>
              </w:rPr>
              <w:t>of the many cafes.</w:t>
            </w:r>
          </w:p>
          <w:p w14:paraId="7F7FFB6E" w14:textId="77777777" w:rsidR="005537F3" w:rsidRPr="00BB2242" w:rsidRDefault="005537F3" w:rsidP="005537F3">
            <w:pPr>
              <w:jc w:val="both"/>
              <w:rPr>
                <w:rFonts w:ascii="Arial" w:hAnsi="Arial" w:cs="Arial"/>
                <w:color w:val="000000"/>
              </w:rPr>
            </w:pPr>
            <w:r w:rsidRPr="00BB2242">
              <w:rPr>
                <w:rFonts w:ascii="Arial" w:hAnsi="Arial" w:cs="Arial"/>
                <w:color w:val="000000"/>
              </w:rPr>
              <w:t>Many of the smaller market towns of Shropshire are also not to be overlooked. Ludlow has a</w:t>
            </w:r>
            <w:r>
              <w:rPr>
                <w:rFonts w:ascii="Arial" w:hAnsi="Arial" w:cs="Arial"/>
                <w:color w:val="000000"/>
              </w:rPr>
              <w:t xml:space="preserve"> </w:t>
            </w:r>
            <w:r w:rsidRPr="00BB2242">
              <w:rPr>
                <w:rFonts w:ascii="Arial" w:hAnsi="Arial" w:cs="Arial"/>
                <w:color w:val="000000"/>
              </w:rPr>
              <w:t>market in the square each week, situated underneath the castle ruins. Bishops Castle also has a</w:t>
            </w:r>
            <w:r>
              <w:rPr>
                <w:rFonts w:ascii="Arial" w:hAnsi="Arial" w:cs="Arial"/>
                <w:color w:val="000000"/>
              </w:rPr>
              <w:t xml:space="preserve"> </w:t>
            </w:r>
            <w:r w:rsidRPr="00BB2242">
              <w:rPr>
                <w:rFonts w:ascii="Arial" w:hAnsi="Arial" w:cs="Arial"/>
                <w:color w:val="000000"/>
              </w:rPr>
              <w:t>variety of art, antiques and crafts shops, as well as the renowned Three Tuns brewery (the oldest</w:t>
            </w:r>
            <w:r>
              <w:rPr>
                <w:rFonts w:ascii="Arial" w:hAnsi="Arial" w:cs="Arial"/>
                <w:color w:val="000000"/>
              </w:rPr>
              <w:t xml:space="preserve"> </w:t>
            </w:r>
            <w:r w:rsidRPr="00BB2242">
              <w:rPr>
                <w:rFonts w:ascii="Arial" w:hAnsi="Arial" w:cs="Arial"/>
                <w:color w:val="000000"/>
              </w:rPr>
              <w:t>working brewery in Britain) which dates back to 1642!</w:t>
            </w:r>
          </w:p>
          <w:p w14:paraId="6BDDAC23" w14:textId="77777777" w:rsidR="005537F3" w:rsidRPr="00BB2242" w:rsidRDefault="005537F3" w:rsidP="005537F3">
            <w:pPr>
              <w:jc w:val="both"/>
              <w:rPr>
                <w:rFonts w:ascii="Arial" w:hAnsi="Arial" w:cs="Arial"/>
                <w:color w:val="000000"/>
              </w:rPr>
            </w:pPr>
            <w:r w:rsidRPr="00BB2242">
              <w:rPr>
                <w:rFonts w:ascii="Arial" w:hAnsi="Arial" w:cs="Arial"/>
                <w:color w:val="000000"/>
              </w:rPr>
              <w:t>Shropshire has an agricultural heritage, which can be seen in the varied plates of food you can</w:t>
            </w:r>
            <w:r>
              <w:rPr>
                <w:rFonts w:ascii="Arial" w:hAnsi="Arial" w:cs="Arial"/>
                <w:color w:val="000000"/>
              </w:rPr>
              <w:t xml:space="preserve"> </w:t>
            </w:r>
            <w:r w:rsidRPr="00BB2242">
              <w:rPr>
                <w:rFonts w:ascii="Arial" w:hAnsi="Arial" w:cs="Arial"/>
                <w:color w:val="000000"/>
              </w:rPr>
              <w:t>find throughout the county. From the tasty pub snacks to a Sunday roast, from street food to fine</w:t>
            </w:r>
            <w:r>
              <w:rPr>
                <w:rFonts w:ascii="Arial" w:hAnsi="Arial" w:cs="Arial"/>
                <w:color w:val="000000"/>
              </w:rPr>
              <w:t xml:space="preserve"> </w:t>
            </w:r>
            <w:r w:rsidRPr="00BB2242">
              <w:rPr>
                <w:rFonts w:ascii="Arial" w:hAnsi="Arial" w:cs="Arial"/>
                <w:color w:val="000000"/>
              </w:rPr>
              <w:t>dining – you are guaranteed to find something to your taste!</w:t>
            </w:r>
            <w:r>
              <w:rPr>
                <w:rFonts w:ascii="Arial" w:hAnsi="Arial" w:cs="Arial"/>
                <w:color w:val="000000"/>
              </w:rPr>
              <w:t xml:space="preserve"> </w:t>
            </w:r>
            <w:r w:rsidRPr="00BB2242">
              <w:rPr>
                <w:rFonts w:ascii="Arial" w:hAnsi="Arial" w:cs="Arial"/>
                <w:color w:val="000000"/>
              </w:rPr>
              <w:t>The area has a rich food scene with both Ludlow and Shrewsbury hosting excellent annual food</w:t>
            </w:r>
            <w:r>
              <w:rPr>
                <w:rFonts w:ascii="Arial" w:hAnsi="Arial" w:cs="Arial"/>
                <w:color w:val="000000"/>
              </w:rPr>
              <w:t xml:space="preserve"> </w:t>
            </w:r>
            <w:r w:rsidRPr="00BB2242">
              <w:rPr>
                <w:rFonts w:ascii="Arial" w:hAnsi="Arial" w:cs="Arial"/>
                <w:color w:val="000000"/>
              </w:rPr>
              <w:t>festivals. Ludlow Food Festival takes place in September and is set within the impressive castle ruins! Shropshire already has a reputation as a great foodie destination, being the proud home to</w:t>
            </w:r>
            <w:r>
              <w:rPr>
                <w:rFonts w:ascii="Arial" w:hAnsi="Arial" w:cs="Arial"/>
                <w:color w:val="000000"/>
              </w:rPr>
              <w:t xml:space="preserve"> </w:t>
            </w:r>
            <w:r w:rsidRPr="00BB2242">
              <w:rPr>
                <w:rFonts w:ascii="Arial" w:hAnsi="Arial" w:cs="Arial"/>
                <w:color w:val="000000"/>
              </w:rPr>
              <w:t>9 Michelin Guide restaurants (2023), with 4 of these being in Ludlow.</w:t>
            </w:r>
          </w:p>
          <w:p w14:paraId="32219A40" w14:textId="77777777" w:rsidR="005537F3" w:rsidRPr="00BB2242" w:rsidRDefault="005537F3" w:rsidP="005537F3">
            <w:pPr>
              <w:jc w:val="both"/>
              <w:rPr>
                <w:rFonts w:ascii="Arial" w:hAnsi="Arial" w:cs="Arial"/>
                <w:color w:val="000000"/>
              </w:rPr>
            </w:pPr>
            <w:r w:rsidRPr="00BB2242">
              <w:rPr>
                <w:rFonts w:ascii="Arial" w:hAnsi="Arial" w:cs="Arial"/>
                <w:color w:val="000000"/>
              </w:rPr>
              <w:t>Shropshire has a long tradition of brewing, and there are currently 19 microbreweries in the</w:t>
            </w:r>
            <w:r>
              <w:rPr>
                <w:rFonts w:ascii="Arial" w:hAnsi="Arial" w:cs="Arial"/>
                <w:color w:val="000000"/>
              </w:rPr>
              <w:t xml:space="preserve"> </w:t>
            </w:r>
            <w:r w:rsidRPr="00BB2242">
              <w:rPr>
                <w:rFonts w:ascii="Arial" w:hAnsi="Arial" w:cs="Arial"/>
                <w:color w:val="000000"/>
              </w:rPr>
              <w:t>county. The Shropshire Real Ale Trail is a great way to sample these local ales. Many of them</w:t>
            </w:r>
            <w:r>
              <w:rPr>
                <w:rFonts w:ascii="Arial" w:hAnsi="Arial" w:cs="Arial"/>
                <w:color w:val="000000"/>
              </w:rPr>
              <w:t xml:space="preserve"> </w:t>
            </w:r>
            <w:r w:rsidRPr="00BB2242">
              <w:rPr>
                <w:rFonts w:ascii="Arial" w:hAnsi="Arial" w:cs="Arial"/>
                <w:color w:val="000000"/>
              </w:rPr>
              <w:t>are only available in the pubs closest to the breweries! There is also a selection of vineyards,</w:t>
            </w:r>
            <w:r>
              <w:rPr>
                <w:rFonts w:ascii="Arial" w:hAnsi="Arial" w:cs="Arial"/>
                <w:color w:val="000000"/>
              </w:rPr>
              <w:t xml:space="preserve"> </w:t>
            </w:r>
            <w:r w:rsidRPr="00BB2242">
              <w:rPr>
                <w:rFonts w:ascii="Arial" w:hAnsi="Arial" w:cs="Arial"/>
                <w:color w:val="000000"/>
              </w:rPr>
              <w:t>distilleries, cocktail bars and licensed cafes.</w:t>
            </w:r>
            <w:r>
              <w:rPr>
                <w:rFonts w:ascii="Arial" w:hAnsi="Arial" w:cs="Arial"/>
                <w:color w:val="000000"/>
              </w:rPr>
              <w:t xml:space="preserve"> </w:t>
            </w:r>
            <w:r w:rsidRPr="00BB2242">
              <w:rPr>
                <w:rFonts w:ascii="Arial" w:hAnsi="Arial" w:cs="Arial"/>
                <w:color w:val="000000"/>
              </w:rPr>
              <w:t>And for the coffee drinkers, Shropshire has a selection of independent coffee roasters, which can</w:t>
            </w:r>
            <w:r>
              <w:rPr>
                <w:rFonts w:ascii="Arial" w:hAnsi="Arial" w:cs="Arial"/>
                <w:color w:val="000000"/>
              </w:rPr>
              <w:t xml:space="preserve"> </w:t>
            </w:r>
            <w:r w:rsidRPr="00BB2242">
              <w:rPr>
                <w:rFonts w:ascii="Arial" w:hAnsi="Arial" w:cs="Arial"/>
                <w:color w:val="000000"/>
              </w:rPr>
              <w:t>be sampled at one of the many local cafes.</w:t>
            </w:r>
          </w:p>
          <w:p w14:paraId="4A2E4AD6" w14:textId="77777777" w:rsidR="005537F3" w:rsidRDefault="005537F3" w:rsidP="005537F3">
            <w:pPr>
              <w:rPr>
                <w:rFonts w:ascii="Arial" w:hAnsi="Arial" w:cs="Arial"/>
                <w:color w:val="000000"/>
              </w:rPr>
            </w:pPr>
            <w:r w:rsidRPr="00BB2242">
              <w:rPr>
                <w:rFonts w:ascii="Arial" w:hAnsi="Arial" w:cs="Arial"/>
                <w:color w:val="000000"/>
              </w:rPr>
              <w:t xml:space="preserve">Most sports are well catered for locally, including football, rugby, golf, ice skating, ice </w:t>
            </w:r>
            <w:proofErr w:type="spellStart"/>
            <w:proofErr w:type="gramStart"/>
            <w:r w:rsidRPr="00BB2242">
              <w:rPr>
                <w:rFonts w:ascii="Arial" w:hAnsi="Arial" w:cs="Arial"/>
                <w:color w:val="000000"/>
              </w:rPr>
              <w:t>hockey,rock</w:t>
            </w:r>
            <w:proofErr w:type="spellEnd"/>
            <w:proofErr w:type="gramEnd"/>
            <w:r w:rsidRPr="00BB2242">
              <w:rPr>
                <w:rFonts w:ascii="Arial" w:hAnsi="Arial" w:cs="Arial"/>
                <w:color w:val="000000"/>
              </w:rPr>
              <w:t xml:space="preserve"> climbing, squash, tennis, shooting and fishing. The sports partnership Energize promotes</w:t>
            </w:r>
            <w:r>
              <w:rPr>
                <w:rFonts w:ascii="Arial" w:hAnsi="Arial" w:cs="Arial"/>
                <w:color w:val="000000"/>
              </w:rPr>
              <w:t xml:space="preserve"> </w:t>
            </w:r>
            <w:r w:rsidRPr="00BB2242">
              <w:rPr>
                <w:rFonts w:ascii="Arial" w:hAnsi="Arial" w:cs="Arial"/>
                <w:color w:val="000000"/>
              </w:rPr>
              <w:t xml:space="preserve">access to a wide range of organised </w:t>
            </w:r>
            <w:proofErr w:type="spellStart"/>
            <w:proofErr w:type="gramStart"/>
            <w:r w:rsidRPr="00BB2242">
              <w:rPr>
                <w:rFonts w:ascii="Arial" w:hAnsi="Arial" w:cs="Arial"/>
                <w:color w:val="000000"/>
              </w:rPr>
              <w:t>activities.There</w:t>
            </w:r>
            <w:proofErr w:type="spellEnd"/>
            <w:proofErr w:type="gramEnd"/>
            <w:r w:rsidRPr="00BB2242">
              <w:rPr>
                <w:rFonts w:ascii="Arial" w:hAnsi="Arial" w:cs="Arial"/>
                <w:color w:val="000000"/>
              </w:rPr>
              <w:t xml:space="preserve"> are many local teams to watch and support. League 1 football team Shrewsbury Town F.C.</w:t>
            </w:r>
            <w:r>
              <w:rPr>
                <w:rFonts w:ascii="Arial" w:hAnsi="Arial" w:cs="Arial"/>
                <w:color w:val="000000"/>
              </w:rPr>
              <w:t xml:space="preserve"> </w:t>
            </w:r>
            <w:r w:rsidRPr="00BB2242">
              <w:rPr>
                <w:rFonts w:ascii="Arial" w:hAnsi="Arial" w:cs="Arial"/>
                <w:color w:val="000000"/>
              </w:rPr>
              <w:t>play at the Croud Meadow, and there is also the Telford Tigers ice hockey team.</w:t>
            </w:r>
          </w:p>
          <w:p w14:paraId="5BC55B85" w14:textId="75229154" w:rsidR="00C836A0" w:rsidRPr="005537F3" w:rsidRDefault="005537F3" w:rsidP="005537F3">
            <w:pPr>
              <w:rPr>
                <w:rFonts w:ascii="Arial" w:hAnsi="Arial" w:cs="Arial"/>
                <w:color w:val="000000"/>
              </w:rPr>
            </w:pPr>
            <w:r w:rsidRPr="005537F3">
              <w:rPr>
                <w:rFonts w:ascii="Arial" w:hAnsi="Arial" w:cs="Arial"/>
                <w:b/>
                <w:bCs/>
                <w:sz w:val="18"/>
                <w:szCs w:val="18"/>
              </w:rPr>
              <w:t>Please note that due to Trust reconfiguration our posts may change hospital site/specialty/on-call frequency during 2025/2026.</w:t>
            </w:r>
          </w:p>
          <w:p w14:paraId="143EF5FB" w14:textId="77777777" w:rsidR="001A2E6D" w:rsidRPr="00FD4F6A" w:rsidRDefault="001A2E6D" w:rsidP="00C836A0">
            <w:pPr>
              <w:pStyle w:val="BodyText"/>
              <w:jc w:val="left"/>
              <w:rPr>
                <w:rFonts w:ascii="Arial" w:hAnsi="Arial" w:cs="Arial"/>
                <w:b/>
                <w:szCs w:val="22"/>
              </w:rPr>
            </w:pPr>
          </w:p>
        </w:tc>
      </w:tr>
    </w:tbl>
    <w:p w14:paraId="5625FC4F" w14:textId="4ED22D06" w:rsidR="00F3640E" w:rsidRPr="005537F3" w:rsidRDefault="005537F3" w:rsidP="005537F3">
      <w:pPr>
        <w:spacing w:after="0"/>
        <w:ind w:right="-1475"/>
        <w:rPr>
          <w:sz w:val="14"/>
          <w:szCs w:val="14"/>
        </w:rPr>
      </w:pPr>
      <w:r>
        <w:rPr>
          <w:rFonts w:ascii="Arial" w:hAnsi="Arial" w:cs="Arial"/>
          <w:color w:val="FF0000"/>
          <w:sz w:val="14"/>
          <w:szCs w:val="14"/>
        </w:rPr>
        <w:lastRenderedPageBreak/>
        <w:t xml:space="preserve">                                          </w:t>
      </w:r>
      <w:r w:rsidR="009D47E2" w:rsidRPr="005537F3">
        <w:rPr>
          <w:rFonts w:ascii="Arial" w:hAnsi="Arial" w:cs="Arial"/>
          <w:color w:val="FF0000"/>
          <w:sz w:val="14"/>
          <w:szCs w:val="14"/>
        </w:rPr>
        <w:t>I</w:t>
      </w:r>
      <w:r w:rsidR="00DB14B8" w:rsidRPr="005537F3">
        <w:rPr>
          <w:rFonts w:ascii="Arial" w:hAnsi="Arial" w:cs="Arial"/>
          <w:color w:val="FF0000"/>
          <w:sz w:val="14"/>
          <w:szCs w:val="14"/>
        </w:rPr>
        <w:t>t is important to note that this description is a typical example of your placement and may be subject to change</w:t>
      </w:r>
    </w:p>
    <w:sectPr w:rsidR="00F3640E" w:rsidRPr="005537F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A1082" w14:textId="77777777" w:rsidR="00567045" w:rsidRDefault="00567045" w:rsidP="009D47E2">
      <w:pPr>
        <w:spacing w:after="0" w:line="240" w:lineRule="auto"/>
      </w:pPr>
      <w:r>
        <w:separator/>
      </w:r>
    </w:p>
  </w:endnote>
  <w:endnote w:type="continuationSeparator" w:id="0">
    <w:p w14:paraId="5050EDE3" w14:textId="77777777" w:rsidR="00567045" w:rsidRDefault="00567045" w:rsidP="009D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51FC" w14:textId="1460498A" w:rsidR="002B602D" w:rsidRDefault="00C21ED8" w:rsidP="002B602D">
    <w:pPr>
      <w:pStyle w:val="Footer"/>
      <w:rPr>
        <w:rFonts w:ascii="Arial" w:hAnsi="Arial" w:cs="Arial"/>
        <w:i/>
      </w:rPr>
    </w:pPr>
    <w:r>
      <w:rPr>
        <w:rFonts w:ascii="Arial" w:hAnsi="Arial" w:cs="Arial"/>
        <w:i/>
      </w:rPr>
      <w:t>September</w:t>
    </w:r>
    <w:r w:rsidR="00C836A0">
      <w:rPr>
        <w:rFonts w:ascii="Arial" w:hAnsi="Arial" w:cs="Arial"/>
        <w:i/>
      </w:rPr>
      <w:t xml:space="preserve"> 2024</w:t>
    </w:r>
  </w:p>
  <w:p w14:paraId="345F18FF" w14:textId="77777777" w:rsidR="009D47E2" w:rsidRDefault="009D4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D3ABE" w14:textId="77777777" w:rsidR="00567045" w:rsidRDefault="00567045" w:rsidP="009D47E2">
      <w:pPr>
        <w:spacing w:after="0" w:line="240" w:lineRule="auto"/>
      </w:pPr>
      <w:r>
        <w:separator/>
      </w:r>
    </w:p>
  </w:footnote>
  <w:footnote w:type="continuationSeparator" w:id="0">
    <w:p w14:paraId="788709D9" w14:textId="77777777" w:rsidR="00567045" w:rsidRDefault="00567045" w:rsidP="009D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0C45" w14:textId="77777777" w:rsidR="00F9719B" w:rsidRDefault="00F9719B" w:rsidP="00F9719B">
    <w:pPr>
      <w:pStyle w:val="Header"/>
      <w:jc w:val="right"/>
    </w:pPr>
    <w:r>
      <w:object w:dxaOrig="2400" w:dyaOrig="1635" w14:anchorId="52DFD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v:imagedata r:id="rId1" o:title=""/>
        </v:shape>
        <o:OLEObject Type="Embed" ProgID="MSPhotoEd.3" ShapeID="_x0000_i1025" DrawAspect="Content" ObjectID="_1788856224" r:id="rId2"/>
      </w:object>
    </w:r>
  </w:p>
  <w:p w14:paraId="773A8004" w14:textId="77777777" w:rsidR="00F9719B" w:rsidRDefault="00F971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B8"/>
    <w:rsid w:val="00037EA6"/>
    <w:rsid w:val="000D6ADD"/>
    <w:rsid w:val="001A2E6D"/>
    <w:rsid w:val="00255359"/>
    <w:rsid w:val="002576C5"/>
    <w:rsid w:val="002B602D"/>
    <w:rsid w:val="00334EA3"/>
    <w:rsid w:val="00366874"/>
    <w:rsid w:val="00375EE2"/>
    <w:rsid w:val="004071DE"/>
    <w:rsid w:val="004378C3"/>
    <w:rsid w:val="004612C2"/>
    <w:rsid w:val="00506A30"/>
    <w:rsid w:val="005537F3"/>
    <w:rsid w:val="00567045"/>
    <w:rsid w:val="006026CA"/>
    <w:rsid w:val="006F0C2B"/>
    <w:rsid w:val="007F1953"/>
    <w:rsid w:val="009D47E2"/>
    <w:rsid w:val="00A27690"/>
    <w:rsid w:val="00A811E5"/>
    <w:rsid w:val="00BA1260"/>
    <w:rsid w:val="00C21ED8"/>
    <w:rsid w:val="00C23A48"/>
    <w:rsid w:val="00C836A0"/>
    <w:rsid w:val="00D62D9F"/>
    <w:rsid w:val="00DB14B8"/>
    <w:rsid w:val="00DC4093"/>
    <w:rsid w:val="00E13115"/>
    <w:rsid w:val="00F3640E"/>
    <w:rsid w:val="00F5387F"/>
    <w:rsid w:val="00F9719B"/>
    <w:rsid w:val="00FD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D283D69"/>
  <w15:docId w15:val="{D3187930-5183-4A41-A459-94AD3A49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B8"/>
    <w:rPr>
      <w:rFonts w:ascii="Calibri" w:eastAsia="Calibri" w:hAnsi="Calibri" w:cs="Times New Roman"/>
    </w:rPr>
  </w:style>
  <w:style w:type="paragraph" w:styleId="Heading1">
    <w:name w:val="heading 1"/>
    <w:basedOn w:val="Normal"/>
    <w:next w:val="Normal"/>
    <w:link w:val="Heading1Char"/>
    <w:uiPriority w:val="9"/>
    <w:qFormat/>
    <w:rsid w:val="005537F3"/>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14B8"/>
    <w:pPr>
      <w:widowControl w:val="0"/>
      <w:spacing w:after="0" w:line="240" w:lineRule="auto"/>
      <w:jc w:val="both"/>
    </w:pPr>
    <w:rPr>
      <w:rFonts w:ascii="Times New Roman" w:eastAsia="Times New Roman" w:hAnsi="Times New Roman"/>
      <w:szCs w:val="20"/>
    </w:rPr>
  </w:style>
  <w:style w:type="character" w:customStyle="1" w:styleId="BodyTextChar">
    <w:name w:val="Body Text Char"/>
    <w:basedOn w:val="DefaultParagraphFont"/>
    <w:link w:val="BodyText"/>
    <w:rsid w:val="00DB14B8"/>
    <w:rPr>
      <w:rFonts w:ascii="Times New Roman" w:eastAsia="Times New Roman" w:hAnsi="Times New Roman" w:cs="Times New Roman"/>
      <w:szCs w:val="20"/>
    </w:rPr>
  </w:style>
  <w:style w:type="paragraph" w:styleId="Header">
    <w:name w:val="header"/>
    <w:basedOn w:val="Normal"/>
    <w:link w:val="HeaderChar"/>
    <w:uiPriority w:val="99"/>
    <w:unhideWhenUsed/>
    <w:rsid w:val="009D4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7E2"/>
    <w:rPr>
      <w:rFonts w:ascii="Calibri" w:eastAsia="Calibri" w:hAnsi="Calibri" w:cs="Times New Roman"/>
    </w:rPr>
  </w:style>
  <w:style w:type="paragraph" w:styleId="Footer">
    <w:name w:val="footer"/>
    <w:basedOn w:val="Normal"/>
    <w:link w:val="FooterChar"/>
    <w:uiPriority w:val="99"/>
    <w:unhideWhenUsed/>
    <w:rsid w:val="009D4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7E2"/>
    <w:rPr>
      <w:rFonts w:ascii="Calibri" w:eastAsia="Calibri" w:hAnsi="Calibri" w:cs="Times New Roman"/>
    </w:rPr>
  </w:style>
  <w:style w:type="paragraph" w:styleId="BalloonText">
    <w:name w:val="Balloon Text"/>
    <w:basedOn w:val="Normal"/>
    <w:link w:val="BalloonTextChar"/>
    <w:uiPriority w:val="99"/>
    <w:semiHidden/>
    <w:unhideWhenUsed/>
    <w:rsid w:val="009D4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7E2"/>
    <w:rPr>
      <w:rFonts w:ascii="Tahoma" w:eastAsia="Calibri" w:hAnsi="Tahoma" w:cs="Tahoma"/>
      <w:sz w:val="16"/>
      <w:szCs w:val="16"/>
    </w:rPr>
  </w:style>
  <w:style w:type="character" w:styleId="Hyperlink">
    <w:name w:val="Hyperlink"/>
    <w:basedOn w:val="DefaultParagraphFont"/>
    <w:uiPriority w:val="99"/>
    <w:unhideWhenUsed/>
    <w:rsid w:val="00FD4F6A"/>
    <w:rPr>
      <w:color w:val="0000FF" w:themeColor="hyperlink"/>
      <w:u w:val="single"/>
    </w:rPr>
  </w:style>
  <w:style w:type="character" w:customStyle="1" w:styleId="Heading1Char">
    <w:name w:val="Heading 1 Char"/>
    <w:basedOn w:val="DefaultParagraphFont"/>
    <w:link w:val="Heading1"/>
    <w:uiPriority w:val="9"/>
    <w:rsid w:val="005537F3"/>
    <w:rPr>
      <w:rFonts w:asciiTheme="majorHAnsi" w:eastAsiaTheme="majorEastAsia" w:hAnsiTheme="majorHAnsi" w:cstheme="majorBidi"/>
      <w:color w:val="365F91"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4930">
      <w:bodyDiv w:val="1"/>
      <w:marLeft w:val="0"/>
      <w:marRight w:val="0"/>
      <w:marTop w:val="0"/>
      <w:marBottom w:val="0"/>
      <w:divBdr>
        <w:top w:val="none" w:sz="0" w:space="0" w:color="auto"/>
        <w:left w:val="none" w:sz="0" w:space="0" w:color="auto"/>
        <w:bottom w:val="none" w:sz="0" w:space="0" w:color="auto"/>
        <w:right w:val="none" w:sz="0" w:space="0" w:color="auto"/>
      </w:divBdr>
    </w:div>
    <w:div w:id="1406953010">
      <w:bodyDiv w:val="1"/>
      <w:marLeft w:val="0"/>
      <w:marRight w:val="0"/>
      <w:marTop w:val="0"/>
      <w:marBottom w:val="0"/>
      <w:divBdr>
        <w:top w:val="none" w:sz="0" w:space="0" w:color="auto"/>
        <w:left w:val="none" w:sz="0" w:space="0" w:color="auto"/>
        <w:bottom w:val="none" w:sz="0" w:space="0" w:color="auto"/>
        <w:right w:val="none" w:sz="0" w:space="0" w:color="auto"/>
      </w:divBdr>
    </w:div>
    <w:div w:id="207632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gbr01.safelinks.protection.outlook.com/?url=https%3A%2F%2Fwww.visitshropshire.co.uk%2F&amp;data=05%7C02%7Cmichele.wood2%40nhs.net%7C36eb747570ed452c7af708dc17768ab3%7C37c354b285b047f5b22207b48d774ee3%7C0%7C0%7C638411045092767037%7CUnknown%7CTWFpbGZsb3d8eyJWIjoiMC4wLjAwMDAiLCJQIjoiV2luMzIiLCJBTiI6Ik1haWwiLCJXVCI6Mn0%3D%7C3000%7C%7C%7C&amp;sdata=BxLJFbsIqhLCdRUUeEC%2FZYQj9%2F4tQodBRZHb%2FTrDb5w%3D&amp;reserved=0" TargetMode="External"/><Relationship Id="rId4" Type="http://schemas.openxmlformats.org/officeDocument/2006/relationships/styles" Target="styles.xml"/><Relationship Id="rId9" Type="http://schemas.openxmlformats.org/officeDocument/2006/relationships/hyperlink" Target="https://gbr01.safelinks.protection.outlook.com/?url=https%3A%2F%2Fwww.sath.nhs.uk%2F&amp;data=05%7C02%7Cmichele.wood2%40nhs.net%7C36eb747570ed452c7af708dc17768ab3%7C37c354b285b047f5b22207b48d774ee3%7C0%7C0%7C638411045092767037%7CUnknown%7CTWFpbGZsb3d8eyJWIjoiMC4wLjAwMDAiLCJQIjoiV2luMzIiLCJBTiI6Ik1haWwiLCJXVCI6Mn0%3D%7C3000%7C%7C%7C&amp;sdata=dp%2FyErDgr%2FxoNA2SHtlkbpqqtLpyeDORFQAvmP2TZjs%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EA03A5668AC4DB406DE21863C80E8" ma:contentTypeVersion="10" ma:contentTypeDescription="Create a new document." ma:contentTypeScope="" ma:versionID="03afdf6acfe0e8217c1bb7353f3e73d7">
  <xsd:schema xmlns:xsd="http://www.w3.org/2001/XMLSchema" xmlns:xs="http://www.w3.org/2001/XMLSchema" xmlns:p="http://schemas.microsoft.com/office/2006/metadata/properties" xmlns:ns2="3151109e-5b20-49a4-9c2f-9d2b3db12052" xmlns:ns3="20ff30ec-e253-48f6-b1a3-e261dab6b83d" targetNamespace="http://schemas.microsoft.com/office/2006/metadata/properties" ma:root="true" ma:fieldsID="3599836043370de897379ab65999378e" ns2:_="" ns3:_="">
    <xsd:import namespace="3151109e-5b20-49a4-9c2f-9d2b3db12052"/>
    <xsd:import namespace="20ff30ec-e253-48f6-b1a3-e261dab6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1109e-5b20-49a4-9c2f-9d2b3db12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f30ec-e253-48f6-b1a3-e261dab6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B528F-6CDF-482E-AD18-784A62975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1109e-5b20-49a4-9c2f-9d2b3db12052"/>
    <ds:schemaRef ds:uri="20ff30ec-e253-48f6-b1a3-e261dab6b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A3456-6417-40F4-A8E4-BCB1410A8A62}">
  <ds:schemaRefs>
    <ds:schemaRef ds:uri="http://schemas.microsoft.com/sharepoint/v3/contenttype/forms"/>
  </ds:schemaRefs>
</ds:datastoreItem>
</file>

<file path=customXml/itemProps3.xml><?xml version="1.0" encoding="utf-8"?>
<ds:datastoreItem xmlns:ds="http://schemas.openxmlformats.org/officeDocument/2006/customXml" ds:itemID="{91A47940-CE75-46C4-89CD-38EA5275C4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Shrewsbury and Telford Hospital NHS Trust</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Centre PRH</dc:creator>
  <cp:lastModifiedBy>WOOD, Michele (THE SHREWSBURY AND TELFORD HOSPITAL NHS TRUST)</cp:lastModifiedBy>
  <cp:revision>5</cp:revision>
  <dcterms:created xsi:type="dcterms:W3CDTF">2024-09-26T07:50:00Z</dcterms:created>
  <dcterms:modified xsi:type="dcterms:W3CDTF">2024-09-26T10:43:00Z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0x010100043EA03A5668AC4DB406DE21863C80E8</vt:lpwstr>
  </property>
</Properties>
</file>